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66B53" w14:textId="77777777" w:rsidR="00D47101" w:rsidRPr="00E82957" w:rsidRDefault="009F736A" w:rsidP="00E11185">
      <w:pPr>
        <w:pStyle w:val="Titel"/>
        <w:spacing w:line="276" w:lineRule="auto"/>
      </w:pPr>
      <w:r w:rsidRPr="00E82957">
        <w:t xml:space="preserve">Principbeslutninger </w:t>
      </w:r>
    </w:p>
    <w:p w14:paraId="0E627337" w14:textId="2533A9BE" w:rsidR="009F736A" w:rsidRPr="00E82957" w:rsidRDefault="009F736A" w:rsidP="00E11185">
      <w:pPr>
        <w:pStyle w:val="Titel"/>
        <w:spacing w:line="276" w:lineRule="auto"/>
        <w:rPr>
          <w:sz w:val="32"/>
          <w:szCs w:val="32"/>
        </w:rPr>
      </w:pPr>
      <w:r w:rsidRPr="13F698AA">
        <w:rPr>
          <w:sz w:val="32"/>
          <w:szCs w:val="32"/>
        </w:rPr>
        <w:t>Bispebjerg-Brønshøj Provstiudvalg 202</w:t>
      </w:r>
      <w:r w:rsidR="00D47101" w:rsidRPr="13F698AA">
        <w:rPr>
          <w:sz w:val="32"/>
          <w:szCs w:val="32"/>
        </w:rPr>
        <w:t xml:space="preserve">5 </w:t>
      </w:r>
      <w:r w:rsidRPr="13F698AA">
        <w:rPr>
          <w:sz w:val="32"/>
          <w:szCs w:val="32"/>
        </w:rPr>
        <w:t>-</w:t>
      </w:r>
      <w:r w:rsidR="00D47101" w:rsidRPr="13F698AA">
        <w:rPr>
          <w:sz w:val="32"/>
          <w:szCs w:val="32"/>
        </w:rPr>
        <w:t xml:space="preserve"> </w:t>
      </w:r>
      <w:r w:rsidRPr="13F698AA">
        <w:rPr>
          <w:sz w:val="32"/>
          <w:szCs w:val="32"/>
        </w:rPr>
        <w:t>202</w:t>
      </w:r>
      <w:r w:rsidR="00D47101" w:rsidRPr="13F698AA">
        <w:rPr>
          <w:sz w:val="32"/>
          <w:szCs w:val="32"/>
        </w:rPr>
        <w:t>9</w:t>
      </w:r>
      <w:r w:rsidR="00C629FA">
        <w:rPr>
          <w:sz w:val="32"/>
          <w:szCs w:val="32"/>
        </w:rPr>
        <w:t xml:space="preserve"> </w:t>
      </w:r>
      <w:r w:rsidR="00C629FA" w:rsidRPr="005D6D31">
        <w:rPr>
          <w:rFonts w:ascii="Avenir Next LT Pro" w:hAnsi="Avenir Next LT Pro"/>
          <w:sz w:val="24"/>
          <w:szCs w:val="24"/>
        </w:rPr>
        <w:t>(opdateret 30/9-27)</w:t>
      </w:r>
    </w:p>
    <w:p w14:paraId="2AB3FD4B" w14:textId="77777777" w:rsidR="000638E7" w:rsidRDefault="000638E7" w:rsidP="68D9B91F">
      <w:pPr>
        <w:pStyle w:val="Overskrift1"/>
        <w:rPr>
          <w:rFonts w:cs="Times New Roman"/>
          <w:color w:val="C00000"/>
          <w:sz w:val="32"/>
          <w:szCs w:val="32"/>
        </w:rPr>
      </w:pPr>
      <w:r>
        <w:t>Formål</w:t>
      </w:r>
    </w:p>
    <w:p w14:paraId="3560E499" w14:textId="418EACF0" w:rsidR="002EB404" w:rsidRPr="002A755B" w:rsidRDefault="002EB404" w:rsidP="13F698AA">
      <w:pPr>
        <w:rPr>
          <w:rFonts w:ascii="Avenir Next LT Pro" w:hAnsi="Avenir Next LT Pro" w:cs="Times New Roman"/>
          <w:i/>
          <w:iCs/>
        </w:rPr>
      </w:pPr>
      <w:r w:rsidRPr="002A755B">
        <w:rPr>
          <w:rFonts w:ascii="Avenir Next LT Pro" w:hAnsi="Avenir Next LT Pro"/>
        </w:rPr>
        <w:t xml:space="preserve">Principbeslutningerne er et supplement til Provstiudvalgets forretningsorden. </w:t>
      </w:r>
    </w:p>
    <w:p w14:paraId="5F1C9418" w14:textId="05066B20" w:rsidR="002EB404" w:rsidRPr="002A755B" w:rsidRDefault="002EB404" w:rsidP="13F698AA">
      <w:pPr>
        <w:rPr>
          <w:rFonts w:ascii="Avenir Next LT Pro" w:hAnsi="Avenir Next LT Pro" w:cs="Times New Roman"/>
          <w:i/>
          <w:iCs/>
        </w:rPr>
      </w:pPr>
      <w:r w:rsidRPr="002A755B">
        <w:rPr>
          <w:rFonts w:ascii="Avenir Next LT Pro" w:hAnsi="Avenir Next LT Pro"/>
        </w:rPr>
        <w:t xml:space="preserve">”PIXI - Information om Bispebjerg-Brønshøj Provstiudvalg (PU) og regler og rammer for samarbejdet med Provstiets </w:t>
      </w:r>
      <w:r w:rsidR="00BB3FE8" w:rsidRPr="002A755B">
        <w:rPr>
          <w:rFonts w:ascii="Avenir Next LT Pro" w:hAnsi="Avenir Next LT Pro"/>
        </w:rPr>
        <w:t>M</w:t>
      </w:r>
      <w:r w:rsidRPr="002A755B">
        <w:rPr>
          <w:rFonts w:ascii="Avenir Next LT Pro" w:hAnsi="Avenir Next LT Pro"/>
        </w:rPr>
        <w:t>enighedsråd” er et supplement til Principbeslutningerne.</w:t>
      </w:r>
    </w:p>
    <w:p w14:paraId="4AF51194" w14:textId="6F659802" w:rsidR="003778D0" w:rsidRPr="002A755B" w:rsidRDefault="0BE20D1C" w:rsidP="00BB0698">
      <w:pPr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 xml:space="preserve">Principbeslutningerne er vejledende pejlemærker for </w:t>
      </w:r>
      <w:proofErr w:type="spellStart"/>
      <w:r w:rsidR="00FB76F5" w:rsidRPr="002A755B">
        <w:rPr>
          <w:rFonts w:ascii="Avenir Next LT Pro" w:hAnsi="Avenir Next LT Pro"/>
        </w:rPr>
        <w:t>PU’s</w:t>
      </w:r>
      <w:proofErr w:type="spellEnd"/>
      <w:r w:rsidRPr="002A755B">
        <w:rPr>
          <w:rFonts w:ascii="Avenir Next LT Pro" w:hAnsi="Avenir Next LT Pro"/>
        </w:rPr>
        <w:t xml:space="preserve"> arbejde og skal anvendes med respekt for de</w:t>
      </w:r>
      <w:r w:rsidR="38F654E5" w:rsidRPr="002A755B">
        <w:rPr>
          <w:rFonts w:ascii="Avenir Next LT Pro" w:hAnsi="Avenir Next LT Pro"/>
        </w:rPr>
        <w:t>t</w:t>
      </w:r>
      <w:r w:rsidRPr="002A755B">
        <w:rPr>
          <w:rFonts w:ascii="Avenir Next LT Pro" w:hAnsi="Avenir Next LT Pro"/>
        </w:rPr>
        <w:t xml:space="preserve"> enkelte </w:t>
      </w:r>
      <w:r w:rsidR="5160958C" w:rsidRPr="002A755B">
        <w:rPr>
          <w:rFonts w:ascii="Avenir Next LT Pro" w:hAnsi="Avenir Next LT Pro"/>
        </w:rPr>
        <w:t>sogns</w:t>
      </w:r>
      <w:r w:rsidRPr="002A755B">
        <w:rPr>
          <w:rFonts w:ascii="Avenir Next LT Pro" w:hAnsi="Avenir Next LT Pro"/>
        </w:rPr>
        <w:t xml:space="preserve"> lokale forhold og råderum.</w:t>
      </w:r>
    </w:p>
    <w:p w14:paraId="1D257AF7" w14:textId="0A3A70EA" w:rsidR="001C126B" w:rsidRPr="00BE01EC" w:rsidRDefault="4A496BE0" w:rsidP="68D9B91F">
      <w:pPr>
        <w:pStyle w:val="Overskrift1"/>
        <w:rPr>
          <w:rFonts w:cs="Times New Roman"/>
          <w:color w:val="C00000"/>
          <w:sz w:val="32"/>
          <w:szCs w:val="32"/>
        </w:rPr>
      </w:pPr>
      <w:r>
        <w:t>M</w:t>
      </w:r>
      <w:r w:rsidR="001C126B">
        <w:t>ålsætninger:</w:t>
      </w:r>
    </w:p>
    <w:p w14:paraId="41EB1592" w14:textId="09CD1A4B" w:rsidR="001C126B" w:rsidRPr="00BE01EC" w:rsidRDefault="001C126B" w:rsidP="13F698AA">
      <w:pPr>
        <w:pStyle w:val="Overskrift2"/>
        <w:rPr>
          <w:rFonts w:cs="Times New Roman"/>
          <w:b/>
          <w:bCs/>
        </w:rPr>
      </w:pPr>
      <w:r>
        <w:t>At kirken og den kristne tro skal spille en rolle i folks hverdag</w:t>
      </w:r>
    </w:p>
    <w:p w14:paraId="72A75296" w14:textId="2AFDC8D2" w:rsidR="001C126B" w:rsidRPr="002A755B" w:rsidRDefault="001C126B" w:rsidP="00851150">
      <w:pPr>
        <w:pStyle w:val="Listeafsnit"/>
        <w:numPr>
          <w:ilvl w:val="0"/>
          <w:numId w:val="9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At understøtte virkelyst og mangfoldighed – moralsk og økonomisk – hos præster, personale og menighedsråd</w:t>
      </w:r>
      <w:r w:rsidR="00BB3FE8" w:rsidRPr="002A755B">
        <w:rPr>
          <w:rFonts w:ascii="Avenir Next LT Pro" w:hAnsi="Avenir Next LT Pro" w:cs="Times New Roman"/>
        </w:rPr>
        <w:t xml:space="preserve"> (MR)</w:t>
      </w:r>
      <w:r w:rsidR="00654F48" w:rsidRPr="002A755B">
        <w:rPr>
          <w:rFonts w:ascii="Avenir Next LT Pro" w:hAnsi="Avenir Next LT Pro" w:cs="Times New Roman"/>
        </w:rPr>
        <w:t xml:space="preserve">, </w:t>
      </w:r>
      <w:r w:rsidRPr="002A755B">
        <w:rPr>
          <w:rFonts w:ascii="Avenir Next LT Pro" w:hAnsi="Avenir Next LT Pro" w:cs="Times New Roman"/>
        </w:rPr>
        <w:t>ift. hvordan vi når ud til flere mennesker med det gode budskab.</w:t>
      </w:r>
    </w:p>
    <w:p w14:paraId="18182873" w14:textId="77777777" w:rsidR="001C126B" w:rsidRPr="002A755B" w:rsidRDefault="001C126B" w:rsidP="001C126B">
      <w:pPr>
        <w:pStyle w:val="Listeafsnit"/>
        <w:numPr>
          <w:ilvl w:val="0"/>
          <w:numId w:val="9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At give værktøjer til at føre den gode idé ud i livet.</w:t>
      </w:r>
    </w:p>
    <w:p w14:paraId="71D4833D" w14:textId="77777777" w:rsidR="001C126B" w:rsidRPr="002A755B" w:rsidRDefault="001C126B" w:rsidP="001C126B">
      <w:pPr>
        <w:pStyle w:val="Listeafsnit"/>
        <w:numPr>
          <w:ilvl w:val="0"/>
          <w:numId w:val="9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 xml:space="preserve">At understøtte en evalueringskultur, så kirkernes tilbud – gudstjenester, kirkelige handlinger og aktiviteter – stadigt bliver bedre mht. kvalitet, formidling, PR og fremmøde. </w:t>
      </w:r>
    </w:p>
    <w:p w14:paraId="00BBB599" w14:textId="701FC7F9" w:rsidR="001C126B" w:rsidRPr="00BE01EC" w:rsidRDefault="001C126B" w:rsidP="13F698AA">
      <w:pPr>
        <w:pStyle w:val="Overskrift2"/>
        <w:rPr>
          <w:rFonts w:cs="Times New Roman"/>
          <w:b/>
          <w:bCs/>
        </w:rPr>
      </w:pPr>
      <w:r>
        <w:t>At lave bedst muligt og mest muligt kirke for pengene</w:t>
      </w:r>
    </w:p>
    <w:p w14:paraId="3C325A91" w14:textId="77777777" w:rsidR="001C126B" w:rsidRPr="002A755B" w:rsidRDefault="001C126B" w:rsidP="001C126B">
      <w:pPr>
        <w:pStyle w:val="Listeafsnit"/>
        <w:numPr>
          <w:ilvl w:val="0"/>
          <w:numId w:val="10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 xml:space="preserve">At understøtte </w:t>
      </w:r>
      <w:proofErr w:type="spellStart"/>
      <w:r w:rsidRPr="002A755B">
        <w:rPr>
          <w:rFonts w:ascii="Avenir Next LT Pro" w:hAnsi="Avenir Next LT Pro" w:cs="Times New Roman"/>
        </w:rPr>
        <w:t>MR’s</w:t>
      </w:r>
      <w:proofErr w:type="spellEnd"/>
      <w:r w:rsidRPr="002A755B">
        <w:rPr>
          <w:rFonts w:ascii="Avenir Next LT Pro" w:hAnsi="Avenir Next LT Pro" w:cs="Times New Roman"/>
        </w:rPr>
        <w:t xml:space="preserve"> arbejde med at prioritere deres økonomiske og personalemæssige ressourcer og med at sætte sig selv mål og nå dem.</w:t>
      </w:r>
    </w:p>
    <w:p w14:paraId="72C9380D" w14:textId="77777777" w:rsidR="001C126B" w:rsidRPr="002A755B" w:rsidRDefault="001C126B" w:rsidP="001C126B">
      <w:pPr>
        <w:pStyle w:val="Listeafsnit"/>
        <w:numPr>
          <w:ilvl w:val="0"/>
          <w:numId w:val="10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At årsregnskaber og årsbudgetter er transparente og afspejler sammenhæng mellem økonomi og ressourceudnyttelse.</w:t>
      </w:r>
    </w:p>
    <w:p w14:paraId="02057ED5" w14:textId="7DE2045E" w:rsidR="3A06DA91" w:rsidRDefault="3A06DA91" w:rsidP="13F698AA">
      <w:pPr>
        <w:pStyle w:val="Overskrift2"/>
        <w:rPr>
          <w:rFonts w:cs="Times New Roman"/>
          <w:b/>
          <w:bCs/>
        </w:rPr>
      </w:pPr>
      <w:r>
        <w:t>At fremme grøn omstilling</w:t>
      </w:r>
    </w:p>
    <w:p w14:paraId="0A4CAEC5" w14:textId="24431C28" w:rsidR="3A06DA91" w:rsidRPr="002A755B" w:rsidRDefault="3A06DA91" w:rsidP="00851150">
      <w:pPr>
        <w:pStyle w:val="Listeafsnit"/>
        <w:numPr>
          <w:ilvl w:val="0"/>
          <w:numId w:val="24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At fremme den grønne omstilling i overensstemmelse med folkekirkens nationale mål</w:t>
      </w:r>
      <w:r w:rsidR="00FC128F" w:rsidRPr="002A755B">
        <w:rPr>
          <w:rFonts w:ascii="Avenir Next LT Pro" w:hAnsi="Avenir Next LT Pro" w:cs="Times New Roman"/>
        </w:rPr>
        <w:t>.</w:t>
      </w:r>
    </w:p>
    <w:p w14:paraId="05FCC88E" w14:textId="3D9BFFF3" w:rsidR="13F698AA" w:rsidRPr="002A755B" w:rsidRDefault="3A06DA91" w:rsidP="00851150">
      <w:pPr>
        <w:pStyle w:val="Listeafsnit"/>
        <w:numPr>
          <w:ilvl w:val="0"/>
          <w:numId w:val="24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At fremme bæredygtige løsninger for anlæg, vedligehold</w:t>
      </w:r>
      <w:r w:rsidR="59C95055" w:rsidRPr="002A755B">
        <w:rPr>
          <w:rFonts w:ascii="Avenir Next LT Pro" w:hAnsi="Avenir Next LT Pro" w:cs="Times New Roman"/>
        </w:rPr>
        <w:t xml:space="preserve"> og indkøb</w:t>
      </w:r>
      <w:r w:rsidR="00FC128F" w:rsidRPr="002A755B">
        <w:rPr>
          <w:rFonts w:ascii="Avenir Next LT Pro" w:hAnsi="Avenir Next LT Pro" w:cs="Times New Roman"/>
        </w:rPr>
        <w:t>.</w:t>
      </w:r>
    </w:p>
    <w:p w14:paraId="09EC6331" w14:textId="5EAF76EF" w:rsidR="007863D7" w:rsidRPr="002A755B" w:rsidRDefault="007863D7" w:rsidP="00E6792A">
      <w:pPr>
        <w:spacing w:line="276" w:lineRule="auto"/>
        <w:rPr>
          <w:rFonts w:ascii="Avenir Next LT Pro" w:hAnsi="Avenir Next LT Pro"/>
        </w:rPr>
      </w:pPr>
      <w:r w:rsidRPr="002A755B">
        <w:rPr>
          <w:rFonts w:ascii="Avenir Next LT Pro" w:hAnsi="Avenir Next LT Pro" w:cs="Times New Roman"/>
        </w:rPr>
        <w:t xml:space="preserve">Ved ansøgninger </w:t>
      </w:r>
      <w:r w:rsidR="001E7413" w:rsidRPr="002A755B">
        <w:rPr>
          <w:rFonts w:ascii="Avenir Next LT Pro" w:hAnsi="Avenir Next LT Pro" w:cs="Times New Roman"/>
        </w:rPr>
        <w:t xml:space="preserve">om anlægsmidler og </w:t>
      </w:r>
      <w:r w:rsidRPr="002A755B">
        <w:rPr>
          <w:rFonts w:ascii="Avenir Next LT Pro" w:hAnsi="Avenir Next LT Pro" w:cs="Times New Roman"/>
        </w:rPr>
        <w:t>til Reserven</w:t>
      </w:r>
      <w:r w:rsidR="00A35846" w:rsidRPr="002A755B">
        <w:rPr>
          <w:rFonts w:ascii="Avenir Next LT Pro" w:hAnsi="Avenir Next LT Pro" w:cs="Times New Roman"/>
        </w:rPr>
        <w:t xml:space="preserve"> skal</w:t>
      </w:r>
      <w:r w:rsidR="00E6792A" w:rsidRPr="002A755B">
        <w:rPr>
          <w:rFonts w:ascii="Avenir Next LT Pro" w:hAnsi="Avenir Next LT Pro" w:cs="Times New Roman"/>
        </w:rPr>
        <w:t xml:space="preserve"> skemaet med</w:t>
      </w:r>
      <w:r w:rsidR="00E6792A" w:rsidRPr="002A755B">
        <w:rPr>
          <w:rFonts w:ascii="Avenir Next LT Pro" w:hAnsi="Avenir Next LT Pro"/>
        </w:rPr>
        <w:t xml:space="preserve"> </w:t>
      </w:r>
      <w:r w:rsidRPr="002A755B">
        <w:rPr>
          <w:rFonts w:ascii="Avenir Next LT Pro" w:hAnsi="Avenir Next LT Pro"/>
        </w:rPr>
        <w:t xml:space="preserve">bæredygtighedskrav til byggearbejder udfyldes og vedlægges ansøgningen. </w:t>
      </w:r>
    </w:p>
    <w:p w14:paraId="66133A48" w14:textId="001E15A1" w:rsidR="007863D7" w:rsidRPr="002A755B" w:rsidRDefault="00671A90" w:rsidP="00616F29">
      <w:pPr>
        <w:spacing w:line="276" w:lineRule="auto"/>
        <w:rPr>
          <w:rFonts w:ascii="Avenir Next LT Pro" w:hAnsi="Avenir Next LT Pro"/>
          <w:i/>
          <w:iCs/>
        </w:rPr>
      </w:pPr>
      <w:r w:rsidRPr="002A755B">
        <w:rPr>
          <w:rFonts w:ascii="Avenir Next LT Pro" w:hAnsi="Avenir Next LT Pro"/>
        </w:rPr>
        <w:t>For så vidt angår ansøgninger om anlægsmidler skal</w:t>
      </w:r>
      <w:r w:rsidR="007863D7" w:rsidRPr="002A755B">
        <w:rPr>
          <w:rFonts w:ascii="Avenir Next LT Pro" w:hAnsi="Avenir Next LT Pro"/>
        </w:rPr>
        <w:t xml:space="preserve"> felt 5.1 i ansøgningsskemaet (Miljømæssige overvejelser i relation til den grønne omstilling) ligeledes være udfyldt</w:t>
      </w:r>
      <w:r w:rsidR="00616F29" w:rsidRPr="002A755B">
        <w:rPr>
          <w:rFonts w:ascii="Avenir Next LT Pro" w:hAnsi="Avenir Next LT Pro"/>
        </w:rPr>
        <w:t xml:space="preserve"> (Vedtaget af PU d. 12/5-25)</w:t>
      </w:r>
      <w:r w:rsidR="007863D7" w:rsidRPr="002A755B">
        <w:rPr>
          <w:rFonts w:ascii="Avenir Next LT Pro" w:hAnsi="Avenir Next LT Pro"/>
          <w:i/>
          <w:iCs/>
        </w:rPr>
        <w:t>.</w:t>
      </w:r>
    </w:p>
    <w:p w14:paraId="113E9476" w14:textId="77777777" w:rsidR="007863D7" w:rsidRPr="007863D7" w:rsidRDefault="007863D7" w:rsidP="007863D7">
      <w:pPr>
        <w:spacing w:line="276" w:lineRule="auto"/>
        <w:rPr>
          <w:rFonts w:cs="Times New Roman"/>
        </w:rPr>
      </w:pPr>
    </w:p>
    <w:p w14:paraId="2C784C0D" w14:textId="70577B75" w:rsidR="001C126B" w:rsidRPr="00BE01EC" w:rsidRDefault="001C126B" w:rsidP="13F698AA">
      <w:pPr>
        <w:pStyle w:val="Overskrift2"/>
        <w:rPr>
          <w:rFonts w:cs="Times New Roman"/>
          <w:b/>
          <w:bCs/>
        </w:rPr>
      </w:pPr>
      <w:r>
        <w:lastRenderedPageBreak/>
        <w:t>At fremme fællesskabet menighederne imellem</w:t>
      </w:r>
    </w:p>
    <w:p w14:paraId="1E0A55FB" w14:textId="77777777" w:rsidR="001C126B" w:rsidRPr="002A755B" w:rsidRDefault="001C126B" w:rsidP="001C126B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At udbygge menighedernes og de forskellige faggruppers kendskab til og forståelse for hinanden.</w:t>
      </w:r>
    </w:p>
    <w:p w14:paraId="0D914E10" w14:textId="77777777" w:rsidR="001C126B" w:rsidRPr="002A755B" w:rsidRDefault="001C126B" w:rsidP="001C126B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At understøtte den gode fortælling om kirkeligt liv og vækst i Bispebjerg-Brønshøj Provsti.</w:t>
      </w:r>
    </w:p>
    <w:p w14:paraId="1A6C610E" w14:textId="3B6F4D52" w:rsidR="001C126B" w:rsidRPr="00BE01EC" w:rsidRDefault="001C126B" w:rsidP="13F698AA">
      <w:pPr>
        <w:pStyle w:val="Overskrift2"/>
        <w:rPr>
          <w:rFonts w:cs="Times New Roman"/>
          <w:b/>
          <w:bCs/>
        </w:rPr>
      </w:pPr>
      <w:r>
        <w:t>At alle kirker i Provstiet skal være gode arbejdspladser</w:t>
      </w:r>
    </w:p>
    <w:p w14:paraId="4AD41420" w14:textId="77777777" w:rsidR="001C126B" w:rsidRPr="002A755B" w:rsidRDefault="001C126B" w:rsidP="001C126B">
      <w:pPr>
        <w:pStyle w:val="Listeafsnit"/>
        <w:numPr>
          <w:ilvl w:val="0"/>
          <w:numId w:val="12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At være i en løbende dialog med præster, personale og MR for at hjælpe til afdækning af udfordringer og problemer, og for at hjælpe til løsning af disse.</w:t>
      </w:r>
    </w:p>
    <w:p w14:paraId="4514F8C0" w14:textId="77777777" w:rsidR="001C126B" w:rsidRPr="002A755B" w:rsidRDefault="001C126B" w:rsidP="001C126B">
      <w:pPr>
        <w:pStyle w:val="Listeafsnit"/>
        <w:numPr>
          <w:ilvl w:val="0"/>
          <w:numId w:val="12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At have fokus på trivsel, samarbejde og godt arbejdsmiljø i sognene.</w:t>
      </w:r>
    </w:p>
    <w:p w14:paraId="0C5C4A25" w14:textId="663030A6" w:rsidR="138DB044" w:rsidRDefault="138DB044" w:rsidP="68D9B91F">
      <w:pPr>
        <w:pStyle w:val="Overskrift1"/>
      </w:pPr>
      <w:r>
        <w:t>Roller og ansvar</w:t>
      </w:r>
    </w:p>
    <w:p w14:paraId="043A118C" w14:textId="29277FC1" w:rsidR="162F17D8" w:rsidRDefault="162F17D8" w:rsidP="13F698AA">
      <w:pPr>
        <w:pStyle w:val="Overskrift2"/>
        <w:rPr>
          <w:rFonts w:cs="Times New Roman"/>
          <w:color w:val="C00000"/>
        </w:rPr>
      </w:pPr>
      <w:r>
        <w:t xml:space="preserve">Provstiudvalgets </w:t>
      </w:r>
      <w:r w:rsidR="5E2693E6">
        <w:t xml:space="preserve">opgaver og </w:t>
      </w:r>
      <w:r>
        <w:t>samarbejde med MR</w:t>
      </w:r>
    </w:p>
    <w:p w14:paraId="01412D40" w14:textId="7ED2A5AD" w:rsidR="162F17D8" w:rsidRPr="002A755B" w:rsidRDefault="162F17D8" w:rsidP="13F698AA">
      <w:p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 xml:space="preserve">Der henvises til </w:t>
      </w:r>
      <w:proofErr w:type="spellStart"/>
      <w:r w:rsidRPr="002A755B">
        <w:rPr>
          <w:rFonts w:ascii="Avenir Next LT Pro" w:hAnsi="Avenir Next LT Pro" w:cs="Times New Roman"/>
        </w:rPr>
        <w:t>PU’s</w:t>
      </w:r>
      <w:proofErr w:type="spellEnd"/>
      <w:r w:rsidRPr="002A755B">
        <w:rPr>
          <w:rFonts w:ascii="Avenir Next LT Pro" w:hAnsi="Avenir Next LT Pro" w:cs="Times New Roman"/>
        </w:rPr>
        <w:t xml:space="preserve"> PIXI, der uddyber</w:t>
      </w:r>
      <w:r w:rsidRPr="002A755B">
        <w:rPr>
          <w:rFonts w:ascii="Avenir Next LT Pro" w:hAnsi="Avenir Next LT Pro"/>
        </w:rPr>
        <w:t xml:space="preserve"> </w:t>
      </w:r>
      <w:r w:rsidRPr="002A755B">
        <w:rPr>
          <w:rFonts w:ascii="Avenir Next LT Pro" w:hAnsi="Avenir Next LT Pro" w:cs="Times New Roman"/>
        </w:rPr>
        <w:t xml:space="preserve">regler og rammer for </w:t>
      </w:r>
      <w:proofErr w:type="spellStart"/>
      <w:r w:rsidR="4132A845" w:rsidRPr="002A755B">
        <w:rPr>
          <w:rFonts w:ascii="Avenir Next LT Pro" w:hAnsi="Avenir Next LT Pro" w:cs="Times New Roman"/>
        </w:rPr>
        <w:t>PU</w:t>
      </w:r>
      <w:r w:rsidR="4C9FFBFC" w:rsidRPr="002A755B">
        <w:rPr>
          <w:rFonts w:ascii="Avenir Next LT Pro" w:hAnsi="Avenir Next LT Pro" w:cs="Times New Roman"/>
        </w:rPr>
        <w:t>’</w:t>
      </w:r>
      <w:r w:rsidR="4132A845" w:rsidRPr="002A755B">
        <w:rPr>
          <w:rFonts w:ascii="Avenir Next LT Pro" w:hAnsi="Avenir Next LT Pro" w:cs="Times New Roman"/>
        </w:rPr>
        <w:t>s</w:t>
      </w:r>
      <w:proofErr w:type="spellEnd"/>
      <w:r w:rsidR="4132A845" w:rsidRPr="002A755B">
        <w:rPr>
          <w:rFonts w:ascii="Avenir Next LT Pro" w:hAnsi="Avenir Next LT Pro" w:cs="Times New Roman"/>
        </w:rPr>
        <w:t xml:space="preserve"> opgaver og </w:t>
      </w:r>
      <w:r w:rsidRPr="002A755B">
        <w:rPr>
          <w:rFonts w:ascii="Avenir Next LT Pro" w:hAnsi="Avenir Next LT Pro" w:cs="Times New Roman"/>
        </w:rPr>
        <w:t>samarbejdet mellem PU og MR.</w:t>
      </w:r>
      <w:r w:rsidR="2BFBE123" w:rsidRPr="002A755B">
        <w:rPr>
          <w:rFonts w:ascii="Avenir Next LT Pro" w:hAnsi="Avenir Next LT Pro" w:cs="Times New Roman"/>
        </w:rPr>
        <w:t xml:space="preserve"> </w:t>
      </w:r>
    </w:p>
    <w:p w14:paraId="31C5C63A" w14:textId="47E908C5" w:rsidR="6B0096D9" w:rsidRDefault="6B0096D9" w:rsidP="13F698AA">
      <w:pPr>
        <w:pStyle w:val="Overskrift2"/>
        <w:rPr>
          <w:rFonts w:cs="Times New Roman"/>
          <w:color w:val="C00000"/>
        </w:rPr>
      </w:pPr>
      <w:r>
        <w:t xml:space="preserve">Fællesmøde i </w:t>
      </w:r>
      <w:r w:rsidR="00942534">
        <w:t>P</w:t>
      </w:r>
      <w:r>
        <w:t>rovstiet</w:t>
      </w:r>
    </w:p>
    <w:p w14:paraId="3DB1DA0D" w14:textId="77777777" w:rsidR="6B0096D9" w:rsidRPr="002A755B" w:rsidRDefault="6B0096D9" w:rsidP="13F698AA">
      <w:p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PU tilstræber at afholde et temamøde for alle MR-medlemmer inkl. præster hvert andet år i april/maj.</w:t>
      </w:r>
    </w:p>
    <w:p w14:paraId="3A93ABF7" w14:textId="08CC4ED0" w:rsidR="68D9B91F" w:rsidRDefault="6B0096D9" w:rsidP="13F698AA">
      <w:pPr>
        <w:pStyle w:val="Overskrift2"/>
        <w:rPr>
          <w:rFonts w:cs="Times New Roman"/>
          <w:color w:val="C00000"/>
        </w:rPr>
      </w:pPr>
      <w:r>
        <w:t xml:space="preserve">Det </w:t>
      </w:r>
      <w:r w:rsidR="4B2175F3">
        <w:t>Kirkelige Budgetudvalg for provstier i Københavns Kommune (BU)</w:t>
      </w:r>
    </w:p>
    <w:p w14:paraId="017BEE3D" w14:textId="4599A035" w:rsidR="68D9B91F" w:rsidRPr="002A755B" w:rsidRDefault="4B2175F3" w:rsidP="3F6C295D">
      <w:pPr>
        <w:spacing w:after="0"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 xml:space="preserve">Provst og </w:t>
      </w:r>
      <w:r w:rsidR="00942534" w:rsidRPr="002A755B">
        <w:rPr>
          <w:rFonts w:ascii="Avenir Next LT Pro" w:hAnsi="Avenir Next LT Pro" w:cs="Times New Roman"/>
        </w:rPr>
        <w:t>PU-</w:t>
      </w:r>
      <w:r w:rsidRPr="002A755B">
        <w:rPr>
          <w:rFonts w:ascii="Avenir Next LT Pro" w:hAnsi="Avenir Next LT Pro" w:cs="Times New Roman"/>
        </w:rPr>
        <w:t>formand er fødte medlemmer af BU.</w:t>
      </w:r>
    </w:p>
    <w:p w14:paraId="66851950" w14:textId="5BD6C41B" w:rsidR="68D9B91F" w:rsidRPr="002A755B" w:rsidRDefault="4B2175F3" w:rsidP="3F6C295D">
      <w:pPr>
        <w:spacing w:after="0"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Hvert fjerde år efter valg til PU vælges yderligere 1 repræsentant til BU.</w:t>
      </w:r>
    </w:p>
    <w:p w14:paraId="7180C333" w14:textId="03A17C3C" w:rsidR="68D9B91F" w:rsidRPr="002A755B" w:rsidRDefault="4B2175F3" w:rsidP="3F6C295D">
      <w:pPr>
        <w:spacing w:after="0"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Hvis den valgte repræsentant træder ud før tid, vælger PU en ny.</w:t>
      </w:r>
    </w:p>
    <w:p w14:paraId="2A71D3A7" w14:textId="47973C1D" w:rsidR="68D9B91F" w:rsidRPr="002A755B" w:rsidRDefault="4B2175F3" w:rsidP="3F6C295D">
      <w:pPr>
        <w:spacing w:after="0"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Der vælges ingen suppleant, idet PU kun har én stemme i BU.</w:t>
      </w:r>
    </w:p>
    <w:p w14:paraId="6E2BB35E" w14:textId="5DC830FF" w:rsidR="68D9B91F" w:rsidRPr="002A755B" w:rsidRDefault="4B2175F3" w:rsidP="3F6C295D">
      <w:pPr>
        <w:spacing w:after="0"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 xml:space="preserve">I tilfælde af uenighed blandt de tre, er det flertallet, der bestemmer. </w:t>
      </w:r>
    </w:p>
    <w:p w14:paraId="1A18CE3D" w14:textId="744C461C" w:rsidR="68D9B91F" w:rsidRPr="002A755B" w:rsidRDefault="4B2175F3" w:rsidP="3F6C295D">
      <w:p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 xml:space="preserve">I tilfælde af tre divergerende holdninger, vejer </w:t>
      </w:r>
      <w:r w:rsidR="00942534" w:rsidRPr="002A755B">
        <w:rPr>
          <w:rFonts w:ascii="Avenir Next LT Pro" w:hAnsi="Avenir Next LT Pro" w:cs="Times New Roman"/>
        </w:rPr>
        <w:t>PU-</w:t>
      </w:r>
      <w:r w:rsidRPr="002A755B">
        <w:rPr>
          <w:rFonts w:ascii="Avenir Next LT Pro" w:hAnsi="Avenir Next LT Pro" w:cs="Times New Roman"/>
        </w:rPr>
        <w:t xml:space="preserve">formandens holdning tungest. </w:t>
      </w:r>
    </w:p>
    <w:p w14:paraId="11F8C645" w14:textId="54F9E1AB" w:rsidR="138DB044" w:rsidRDefault="138DB044" w:rsidP="68D9B91F">
      <w:pPr>
        <w:pStyle w:val="Overskrift1"/>
        <w:rPr>
          <w:rFonts w:cs="Times New Roman"/>
          <w:color w:val="C00000"/>
          <w:sz w:val="32"/>
          <w:szCs w:val="32"/>
        </w:rPr>
      </w:pPr>
      <w:r>
        <w:t>Provstiudvalgsmøder</w:t>
      </w:r>
    </w:p>
    <w:p w14:paraId="3F9B19A1" w14:textId="380EAEAC" w:rsidR="138DB044" w:rsidRDefault="138DB044" w:rsidP="13F698AA">
      <w:pPr>
        <w:pStyle w:val="Overskrift2"/>
        <w:rPr>
          <w:rFonts w:cs="Times New Roman"/>
          <w:b/>
          <w:bCs/>
        </w:rPr>
      </w:pPr>
      <w:r>
        <w:t>Dagsorden &amp; referat:</w:t>
      </w:r>
    </w:p>
    <w:p w14:paraId="4E671BB9" w14:textId="564D292E" w:rsidR="138DB044" w:rsidRPr="002A755B" w:rsidRDefault="138DB044" w:rsidP="68D9B91F">
      <w:pPr>
        <w:spacing w:after="0"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 xml:space="preserve">Dagsorden udsendes torsdag ugen før </w:t>
      </w:r>
      <w:r w:rsidR="00B77516" w:rsidRPr="002A755B">
        <w:rPr>
          <w:rFonts w:ascii="Avenir Next LT Pro" w:hAnsi="Avenir Next LT Pro" w:cs="Times New Roman"/>
        </w:rPr>
        <w:t>PU-</w:t>
      </w:r>
      <w:r w:rsidRPr="002A755B">
        <w:rPr>
          <w:rFonts w:ascii="Avenir Next LT Pro" w:hAnsi="Avenir Next LT Pro" w:cs="Times New Roman"/>
        </w:rPr>
        <w:t>mødet.</w:t>
      </w:r>
    </w:p>
    <w:p w14:paraId="67391988" w14:textId="7D31EF36" w:rsidR="138DB044" w:rsidRPr="002A755B" w:rsidRDefault="138DB044" w:rsidP="68D9B91F">
      <w:pPr>
        <w:spacing w:after="0"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Dagsorden med bilag sendes til PU pr. mail.</w:t>
      </w:r>
    </w:p>
    <w:p w14:paraId="6448DF31" w14:textId="37933954" w:rsidR="138DB044" w:rsidRPr="002A755B" w:rsidRDefault="138DB044" w:rsidP="68D9B91F">
      <w:pPr>
        <w:spacing w:after="0"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 xml:space="preserve">Dagsorden uden bilag sendes til alle MR og gøres tilgængelig på </w:t>
      </w:r>
      <w:hyperlink r:id="rId7" w:history="1">
        <w:r w:rsidRPr="002A755B">
          <w:rPr>
            <w:rStyle w:val="Hyperlink"/>
            <w:rFonts w:ascii="Avenir Next LT Pro" w:hAnsi="Avenir Next LT Pro" w:cs="Times New Roman"/>
          </w:rPr>
          <w:t>Provsti.dk</w:t>
        </w:r>
      </w:hyperlink>
      <w:r w:rsidRPr="002A755B">
        <w:rPr>
          <w:rFonts w:ascii="Avenir Next LT Pro" w:hAnsi="Avenir Next LT Pro" w:cs="Times New Roman"/>
        </w:rPr>
        <w:t>.</w:t>
      </w:r>
    </w:p>
    <w:p w14:paraId="3FC8A766" w14:textId="6B9E986F" w:rsidR="138DB044" w:rsidRPr="002A755B" w:rsidRDefault="138DB044" w:rsidP="68D9B91F">
      <w:pPr>
        <w:spacing w:after="0"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Bilag til åbne punkter udleveres ved forespørgsel om aktindsigt.</w:t>
      </w:r>
    </w:p>
    <w:p w14:paraId="2ACDE155" w14:textId="25A3E1DB" w:rsidR="138DB044" w:rsidRPr="002A755B" w:rsidRDefault="138DB044" w:rsidP="68D9B91F">
      <w:p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 xml:space="preserve">Referat udsendes til PU og alle MR snarest muligt efter mødet og gøres desuden tilgængeligt på </w:t>
      </w:r>
      <w:hyperlink r:id="rId8" w:history="1">
        <w:r w:rsidRPr="002A755B">
          <w:rPr>
            <w:rStyle w:val="Hyperlink"/>
            <w:rFonts w:ascii="Avenir Next LT Pro" w:hAnsi="Avenir Next LT Pro" w:cs="Times New Roman"/>
          </w:rPr>
          <w:t>Provsti.dk</w:t>
        </w:r>
      </w:hyperlink>
      <w:r w:rsidRPr="002A755B">
        <w:rPr>
          <w:rFonts w:ascii="Avenir Next LT Pro" w:hAnsi="Avenir Next LT Pro" w:cs="Times New Roman"/>
        </w:rPr>
        <w:t>.</w:t>
      </w:r>
    </w:p>
    <w:p w14:paraId="4E92BE26" w14:textId="2F073210" w:rsidR="138DB044" w:rsidRDefault="138DB044" w:rsidP="13F698AA">
      <w:pPr>
        <w:pStyle w:val="Overskrift2"/>
        <w:rPr>
          <w:rFonts w:cs="Times New Roman"/>
          <w:b/>
          <w:bCs/>
        </w:rPr>
      </w:pPr>
      <w:r>
        <w:lastRenderedPageBreak/>
        <w:t>Dagsordenspunkter og materiale til Provstiudvalgets behandling</w:t>
      </w:r>
    </w:p>
    <w:p w14:paraId="464BBEFE" w14:textId="5E866EFE" w:rsidR="138DB044" w:rsidRPr="002A755B" w:rsidRDefault="138DB044" w:rsidP="68D9B91F">
      <w:pPr>
        <w:spacing w:line="276" w:lineRule="auto"/>
        <w:rPr>
          <w:rFonts w:ascii="Avenir Next LT Pro" w:hAnsi="Avenir Next LT Pro" w:cs="Times New Roman"/>
          <w:color w:val="FF0000"/>
        </w:rPr>
      </w:pPr>
      <w:r w:rsidRPr="002A755B">
        <w:rPr>
          <w:rFonts w:ascii="Avenir Next LT Pro" w:hAnsi="Avenir Next LT Pro" w:cs="Times New Roman"/>
        </w:rPr>
        <w:t xml:space="preserve">Materiale, der ønskes behandlet af PU, skal være Provstiet i hænde 10 hverdage før </w:t>
      </w:r>
      <w:r w:rsidR="00DC3797" w:rsidRPr="002A755B">
        <w:rPr>
          <w:rFonts w:ascii="Avenir Next LT Pro" w:hAnsi="Avenir Next LT Pro" w:cs="Times New Roman"/>
        </w:rPr>
        <w:t>PU-</w:t>
      </w:r>
      <w:r w:rsidRPr="002A755B">
        <w:rPr>
          <w:rFonts w:ascii="Avenir Next LT Pro" w:hAnsi="Avenir Next LT Pro" w:cs="Times New Roman"/>
        </w:rPr>
        <w:t>mødet. Materiale, der modtages herefter, behandles kun på førstkommende møde, hvis formandskabet prioriterer det, og PU efterfølgende godkender optagelsen af det nye dagsordenspunkt.</w:t>
      </w:r>
      <w:r w:rsidRPr="002A755B">
        <w:rPr>
          <w:rFonts w:ascii="Avenir Next LT Pro" w:hAnsi="Avenir Next LT Pro" w:cs="Times New Roman"/>
          <w:color w:val="FF0000"/>
        </w:rPr>
        <w:t xml:space="preserve"> </w:t>
      </w:r>
    </w:p>
    <w:p w14:paraId="17F501D3" w14:textId="31A03E01" w:rsidR="0009567E" w:rsidRDefault="0009567E" w:rsidP="0009567E">
      <w:pPr>
        <w:pStyle w:val="Overskrift2"/>
        <w:rPr>
          <w:rFonts w:cs="Times New Roman"/>
          <w:b/>
          <w:bCs/>
        </w:rPr>
      </w:pPr>
      <w:r>
        <w:t>Provstiudvalgsmøder</w:t>
      </w:r>
    </w:p>
    <w:p w14:paraId="13895E58" w14:textId="6B7FE54D" w:rsidR="0009567E" w:rsidRPr="002A755B" w:rsidRDefault="004E1794" w:rsidP="0009567E">
      <w:pPr>
        <w:spacing w:line="276" w:lineRule="auto"/>
        <w:rPr>
          <w:rFonts w:ascii="Avenir Next LT Pro" w:hAnsi="Avenir Next LT Pro" w:cs="Times New Roman"/>
          <w:color w:val="FF0000"/>
        </w:rPr>
      </w:pPr>
      <w:r w:rsidRPr="002A755B">
        <w:rPr>
          <w:rFonts w:ascii="Avenir Next LT Pro" w:hAnsi="Avenir Next LT Pro" w:cs="Times New Roman"/>
        </w:rPr>
        <w:t>På PU-møde</w:t>
      </w:r>
      <w:r w:rsidR="00663302" w:rsidRPr="002A755B">
        <w:rPr>
          <w:rFonts w:ascii="Avenir Next LT Pro" w:hAnsi="Avenir Next LT Pro" w:cs="Times New Roman"/>
        </w:rPr>
        <w:t>rne er valg af ordstyrer det første punkt på dagsordenen</w:t>
      </w:r>
      <w:r w:rsidRPr="002A755B">
        <w:rPr>
          <w:rFonts w:ascii="Avenir Next LT Pro" w:hAnsi="Avenir Next LT Pro" w:cs="Times New Roman"/>
        </w:rPr>
        <w:t>.</w:t>
      </w:r>
    </w:p>
    <w:p w14:paraId="2E1B30A1" w14:textId="702AEDCF" w:rsidR="138DB044" w:rsidRDefault="138DB044" w:rsidP="22DBBAC0">
      <w:pPr>
        <w:pStyle w:val="Overskrift2"/>
        <w:spacing w:line="276" w:lineRule="auto"/>
        <w:rPr>
          <w:rFonts w:cs="Times New Roman"/>
          <w:b/>
          <w:bCs/>
          <w:color w:val="FF0000"/>
        </w:rPr>
      </w:pPr>
      <w:r>
        <w:t>Principbeslutninger og målsætninger</w:t>
      </w:r>
    </w:p>
    <w:p w14:paraId="5E690DAE" w14:textId="5DFF6E4E" w:rsidR="138DB044" w:rsidRPr="002A755B" w:rsidRDefault="138DB044" w:rsidP="68D9B91F">
      <w:p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 xml:space="preserve">Det nyvalgte PU skal fastsætte et møde, hvor principbeslutninger og målsætninger drøftes. </w:t>
      </w:r>
      <w:r w:rsidR="001B2147" w:rsidRPr="002A755B">
        <w:rPr>
          <w:rFonts w:ascii="Avenir Next LT Pro" w:hAnsi="Avenir Next LT Pro" w:cs="Times New Roman"/>
        </w:rPr>
        <w:t>Dette</w:t>
      </w:r>
      <w:r w:rsidRPr="002A755B">
        <w:rPr>
          <w:rFonts w:ascii="Avenir Next LT Pro" w:hAnsi="Avenir Next LT Pro" w:cs="Times New Roman"/>
        </w:rPr>
        <w:t xml:space="preserve"> bør være indenfor et halvt år efter valg til PU.</w:t>
      </w:r>
    </w:p>
    <w:p w14:paraId="01BC87BA" w14:textId="01BA829D" w:rsidR="138DB044" w:rsidRDefault="138DB044" w:rsidP="22DBBAC0">
      <w:pPr>
        <w:pStyle w:val="Overskrift2"/>
        <w:spacing w:line="276" w:lineRule="auto"/>
        <w:rPr>
          <w:rFonts w:cs="Times New Roman"/>
          <w:b/>
          <w:bCs/>
        </w:rPr>
      </w:pPr>
      <w:r>
        <w:t>Inhabilitet</w:t>
      </w:r>
    </w:p>
    <w:p w14:paraId="11A87CD8" w14:textId="4F3E95FA" w:rsidR="138DB044" w:rsidRPr="002A755B" w:rsidRDefault="138DB044" w:rsidP="68D9B91F">
      <w:p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 xml:space="preserve">Partsinhabilitet: En repræsentant fra et sogn, hvorom der er sagsbehandling, skal altid forlade mødet, mens sagen drøftes og beslutningen tages. </w:t>
      </w:r>
      <w:r w:rsidR="008A3837" w:rsidRPr="002A755B">
        <w:rPr>
          <w:rFonts w:ascii="Avenir Next LT Pro" w:hAnsi="Avenir Next LT Pro" w:cs="Times New Roman"/>
        </w:rPr>
        <w:t>Vedkommende kan indledningsvis supplere med relevante oplysninger.</w:t>
      </w:r>
      <w:r w:rsidRPr="002A755B">
        <w:rPr>
          <w:rFonts w:ascii="Avenir Next LT Pro" w:hAnsi="Avenir Next LT Pro" w:cs="Times New Roman"/>
        </w:rPr>
        <w:t xml:space="preserve"> For yderligere information se </w:t>
      </w:r>
      <w:hyperlink r:id="rId9">
        <w:r w:rsidRPr="002A755B">
          <w:rPr>
            <w:rStyle w:val="Hyperlink"/>
            <w:rFonts w:ascii="Avenir Next LT Pro" w:hAnsi="Avenir Next LT Pro" w:cs="Times New Roman"/>
          </w:rPr>
          <w:t>Stiftsjura.dk</w:t>
        </w:r>
      </w:hyperlink>
    </w:p>
    <w:p w14:paraId="0263C899" w14:textId="41AF0A00" w:rsidR="13795861" w:rsidRDefault="13795861" w:rsidP="13F698AA">
      <w:pPr>
        <w:pStyle w:val="Overskrift2"/>
        <w:rPr>
          <w:rFonts w:cs="Times New Roman"/>
          <w:b/>
          <w:bCs/>
        </w:rPr>
      </w:pPr>
      <w:r>
        <w:t>Honorar og diæter</w:t>
      </w:r>
    </w:p>
    <w:p w14:paraId="3168757B" w14:textId="6ABD3D96" w:rsidR="13795861" w:rsidRPr="002A755B" w:rsidRDefault="005A5147" w:rsidP="13F698AA">
      <w:pPr>
        <w:spacing w:after="0"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Det årlige h</w:t>
      </w:r>
      <w:r w:rsidR="13795861" w:rsidRPr="002A755B">
        <w:rPr>
          <w:rFonts w:ascii="Avenir Next LT Pro" w:hAnsi="Avenir Next LT Pro" w:cs="Times New Roman"/>
        </w:rPr>
        <w:t xml:space="preserve">onorar til </w:t>
      </w:r>
      <w:proofErr w:type="spellStart"/>
      <w:r w:rsidR="0003432A" w:rsidRPr="002A755B">
        <w:rPr>
          <w:rFonts w:ascii="Avenir Next LT Pro" w:hAnsi="Avenir Next LT Pro" w:cs="Times New Roman"/>
        </w:rPr>
        <w:t>PU’s</w:t>
      </w:r>
      <w:proofErr w:type="spellEnd"/>
      <w:r w:rsidR="13795861" w:rsidRPr="002A755B">
        <w:rPr>
          <w:rFonts w:ascii="Avenir Next LT Pro" w:hAnsi="Avenir Next LT Pro" w:cs="Times New Roman"/>
        </w:rPr>
        <w:t xml:space="preserve"> formand er kr. 20.000, medmindre vedkommende frabeder sig det.</w:t>
      </w:r>
    </w:p>
    <w:p w14:paraId="44EB6A6E" w14:textId="4E64A577" w:rsidR="13795861" w:rsidRPr="002A755B" w:rsidRDefault="13795861" w:rsidP="13F698AA">
      <w:p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Diæter til PU</w:t>
      </w:r>
      <w:r w:rsidR="7E02A037" w:rsidRPr="002A755B">
        <w:rPr>
          <w:rFonts w:ascii="Avenir Next LT Pro" w:hAnsi="Avenir Next LT Pro" w:cs="Times New Roman"/>
        </w:rPr>
        <w:t>- og BU</w:t>
      </w:r>
      <w:r w:rsidRPr="002A755B">
        <w:rPr>
          <w:rFonts w:ascii="Avenir Next LT Pro" w:hAnsi="Avenir Next LT Pro" w:cs="Times New Roman"/>
        </w:rPr>
        <w:t xml:space="preserve">-medlemmer udbetales løbende i umiddelbar forlængelse af </w:t>
      </w:r>
      <w:r w:rsidR="0D1AECAE" w:rsidRPr="002A755B">
        <w:rPr>
          <w:rFonts w:ascii="Avenir Next LT Pro" w:hAnsi="Avenir Next LT Pro" w:cs="Times New Roman"/>
        </w:rPr>
        <w:t>m</w:t>
      </w:r>
      <w:r w:rsidRPr="002A755B">
        <w:rPr>
          <w:rFonts w:ascii="Avenir Next LT Pro" w:hAnsi="Avenir Next LT Pro" w:cs="Times New Roman"/>
        </w:rPr>
        <w:t>øderne.</w:t>
      </w:r>
    </w:p>
    <w:p w14:paraId="053ECEC1" w14:textId="5933CBAF" w:rsidR="076DBE84" w:rsidRDefault="076DBE84" w:rsidP="68D9B91F">
      <w:pPr>
        <w:pStyle w:val="Overskrift1"/>
        <w:rPr>
          <w:rFonts w:cs="Times New Roman"/>
        </w:rPr>
      </w:pPr>
      <w:r>
        <w:t>Økonomi</w:t>
      </w:r>
    </w:p>
    <w:p w14:paraId="1CAA2ACF" w14:textId="43CB9C3A" w:rsidR="7A770F19" w:rsidRDefault="00962D19" w:rsidP="68D9B91F">
      <w:pPr>
        <w:pStyle w:val="Overskrift2"/>
        <w:rPr>
          <w:rFonts w:cs="Times New Roman"/>
          <w:b/>
          <w:bCs/>
        </w:rPr>
      </w:pPr>
      <w:r>
        <w:t>Anlæg, l</w:t>
      </w:r>
      <w:r w:rsidR="7A770F19">
        <w:t>igningsmidler</w:t>
      </w:r>
      <w:r>
        <w:t xml:space="preserve"> </w:t>
      </w:r>
      <w:r w:rsidR="7A770F19">
        <w:t>og budgetmodel</w:t>
      </w:r>
    </w:p>
    <w:p w14:paraId="7637E9F8" w14:textId="56106A65" w:rsidR="7A770F19" w:rsidRPr="002A755B" w:rsidRDefault="7A770F19" w:rsidP="68D9B91F">
      <w:pPr>
        <w:spacing w:after="0"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 xml:space="preserve">PU fastsætter ligningen for </w:t>
      </w:r>
      <w:r w:rsidR="00CF15E5" w:rsidRPr="002A755B">
        <w:rPr>
          <w:rFonts w:ascii="Avenir Next LT Pro" w:hAnsi="Avenir Next LT Pro" w:cs="Times New Roman"/>
        </w:rPr>
        <w:t xml:space="preserve">sognenes </w:t>
      </w:r>
      <w:r w:rsidRPr="002A755B">
        <w:rPr>
          <w:rFonts w:ascii="Avenir Next LT Pro" w:hAnsi="Avenir Next LT Pro" w:cs="Times New Roman"/>
        </w:rPr>
        <w:t>kirkekasse</w:t>
      </w:r>
      <w:r w:rsidR="00CF15E5" w:rsidRPr="002A755B">
        <w:rPr>
          <w:rFonts w:ascii="Avenir Next LT Pro" w:hAnsi="Avenir Next LT Pro" w:cs="Times New Roman"/>
        </w:rPr>
        <w:t>r</w:t>
      </w:r>
      <w:r w:rsidRPr="002A755B">
        <w:rPr>
          <w:rFonts w:ascii="Avenir Next LT Pro" w:hAnsi="Avenir Next LT Pro" w:cs="Times New Roman"/>
        </w:rPr>
        <w:t>.</w:t>
      </w:r>
    </w:p>
    <w:p w14:paraId="5014640B" w14:textId="22DDCBA5" w:rsidR="7A770F19" w:rsidRPr="002A755B" w:rsidRDefault="005C6E19" w:rsidP="68D9B91F">
      <w:p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Den nye budgetmodel, vedtaget den 12. maj 2025, gælder de næste fire år.</w:t>
      </w:r>
    </w:p>
    <w:p w14:paraId="0E9F5E80" w14:textId="023D4879" w:rsidR="004043ED" w:rsidRPr="002A755B" w:rsidRDefault="78DCE86D" w:rsidP="14C6E6C9">
      <w:p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PU prioriterer anlægsønsker efter nødvendighed, bæredygtighed og helhedsplaner.</w:t>
      </w:r>
      <w:r w:rsidR="00FB5516" w:rsidRPr="002A755B">
        <w:rPr>
          <w:rFonts w:ascii="Avenir Next LT Pro" w:hAnsi="Avenir Next LT Pro" w:cs="Times New Roman"/>
        </w:rPr>
        <w:t xml:space="preserve"> </w:t>
      </w:r>
      <w:r w:rsidR="004043ED" w:rsidRPr="002A755B">
        <w:rPr>
          <w:rFonts w:ascii="Avenir Next LT Pro" w:hAnsi="Avenir Next LT Pro"/>
        </w:rPr>
        <w:t>Den nedre beløbsgrænse for anlægsbevillinger er 100.000 kr. inkl. moms. Mindre arbejder finansieres af kirkekassens egne driftsmidler</w:t>
      </w:r>
      <w:r w:rsidR="002E2D8B" w:rsidRPr="002A755B">
        <w:rPr>
          <w:rFonts w:ascii="Avenir Next LT Pro" w:hAnsi="Avenir Next LT Pro" w:cs="Times New Roman"/>
        </w:rPr>
        <w:t>.</w:t>
      </w:r>
    </w:p>
    <w:p w14:paraId="7FBB2F1E" w14:textId="0AA4E97F" w:rsidR="00336C02" w:rsidRPr="002A755B" w:rsidRDefault="00336C02" w:rsidP="00336C02">
      <w:p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PU kan godkende, at bevilge</w:t>
      </w:r>
      <w:r w:rsidR="00C2537C" w:rsidRPr="002A755B">
        <w:rPr>
          <w:rFonts w:ascii="Avenir Next LT Pro" w:hAnsi="Avenir Next LT Pro" w:cs="Times New Roman"/>
        </w:rPr>
        <w:t>de</w:t>
      </w:r>
      <w:r w:rsidRPr="002A755B">
        <w:rPr>
          <w:rFonts w:ascii="Avenir Next LT Pro" w:hAnsi="Avenir Next LT Pro" w:cs="Times New Roman"/>
        </w:rPr>
        <w:t xml:space="preserve"> anlægs</w:t>
      </w:r>
      <w:r w:rsidR="00C2537C" w:rsidRPr="002A755B">
        <w:rPr>
          <w:rFonts w:ascii="Avenir Next LT Pro" w:hAnsi="Avenir Next LT Pro" w:cs="Times New Roman"/>
        </w:rPr>
        <w:t>midler</w:t>
      </w:r>
      <w:r w:rsidRPr="002A755B">
        <w:rPr>
          <w:rFonts w:ascii="Avenir Next LT Pro" w:hAnsi="Avenir Next LT Pro" w:cs="Times New Roman"/>
        </w:rPr>
        <w:t xml:space="preserve"> helt eller delvist konverteres til et andet </w:t>
      </w:r>
      <w:r w:rsidR="00C2537C" w:rsidRPr="002A755B">
        <w:rPr>
          <w:rFonts w:ascii="Avenir Next LT Pro" w:hAnsi="Avenir Next LT Pro" w:cs="Times New Roman"/>
        </w:rPr>
        <w:t>anlæg- eller bygge</w:t>
      </w:r>
      <w:r w:rsidRPr="002A755B">
        <w:rPr>
          <w:rFonts w:ascii="Avenir Next LT Pro" w:hAnsi="Avenir Next LT Pro" w:cs="Times New Roman"/>
        </w:rPr>
        <w:t xml:space="preserve">projekt. </w:t>
      </w:r>
      <w:r w:rsidR="00257452" w:rsidRPr="002A755B">
        <w:rPr>
          <w:rFonts w:ascii="Avenir Next LT Pro" w:hAnsi="Avenir Next LT Pro" w:cs="Times New Roman"/>
        </w:rPr>
        <w:t>A</w:t>
      </w:r>
      <w:r w:rsidRPr="002A755B">
        <w:rPr>
          <w:rFonts w:ascii="Avenir Next LT Pro" w:hAnsi="Avenir Next LT Pro" w:cs="Times New Roman"/>
        </w:rPr>
        <w:t>nsøgninger om konvertering</w:t>
      </w:r>
      <w:r w:rsidR="000C101B" w:rsidRPr="002A755B">
        <w:rPr>
          <w:rFonts w:ascii="Avenir Next LT Pro" w:hAnsi="Avenir Next LT Pro" w:cs="Times New Roman"/>
        </w:rPr>
        <w:t xml:space="preserve"> af anlægsmidler</w:t>
      </w:r>
      <w:r w:rsidRPr="002A755B">
        <w:rPr>
          <w:rFonts w:ascii="Avenir Next LT Pro" w:hAnsi="Avenir Next LT Pro" w:cs="Times New Roman"/>
        </w:rPr>
        <w:t xml:space="preserve"> </w:t>
      </w:r>
      <w:r w:rsidR="00257452" w:rsidRPr="002A755B">
        <w:rPr>
          <w:rFonts w:ascii="Avenir Next LT Pro" w:hAnsi="Avenir Next LT Pro" w:cs="Times New Roman"/>
        </w:rPr>
        <w:t>sker ved brug af</w:t>
      </w:r>
      <w:r w:rsidR="004D3F93" w:rsidRPr="002A755B">
        <w:rPr>
          <w:rFonts w:ascii="Avenir Next LT Pro" w:hAnsi="Avenir Next LT Pro" w:cs="Times New Roman"/>
        </w:rPr>
        <w:t xml:space="preserve"> Provstiets ansøgningsskema, som findes på </w:t>
      </w:r>
      <w:hyperlink r:id="rId10" w:history="1">
        <w:r w:rsidR="004D3F93" w:rsidRPr="002A755B">
          <w:rPr>
            <w:rStyle w:val="Hyperlink"/>
            <w:rFonts w:ascii="Avenir Next LT Pro" w:hAnsi="Avenir Next LT Pro" w:cs="Times New Roman"/>
          </w:rPr>
          <w:t>Provsti.dk</w:t>
        </w:r>
      </w:hyperlink>
      <w:r w:rsidRPr="002A755B">
        <w:rPr>
          <w:rFonts w:ascii="Avenir Next LT Pro" w:hAnsi="Avenir Next LT Pro" w:cs="Times New Roman"/>
        </w:rPr>
        <w:t>.</w:t>
      </w:r>
    </w:p>
    <w:p w14:paraId="6E2123B9" w14:textId="2852E288" w:rsidR="52312674" w:rsidRDefault="146A4114" w:rsidP="30FF4372">
      <w:pPr>
        <w:pStyle w:val="Overskrift2"/>
      </w:pPr>
      <w:r>
        <w:t xml:space="preserve">Prioritering af </w:t>
      </w:r>
      <w:r w:rsidR="002324DA">
        <w:t>R</w:t>
      </w:r>
      <w:r>
        <w:t>eserven</w:t>
      </w:r>
    </w:p>
    <w:p w14:paraId="351DC5B5" w14:textId="77777777" w:rsidR="00393CC2" w:rsidRPr="002A755B" w:rsidRDefault="00993120" w:rsidP="00DF0D8A">
      <w:pPr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>Medmindre andet vedtages</w:t>
      </w:r>
      <w:r w:rsidR="0072591F" w:rsidRPr="002A755B">
        <w:rPr>
          <w:rFonts w:ascii="Avenir Next LT Pro" w:hAnsi="Avenir Next LT Pro"/>
        </w:rPr>
        <w:t xml:space="preserve"> på Budgetsamråd</w:t>
      </w:r>
      <w:r w:rsidR="00DE3057" w:rsidRPr="002A755B">
        <w:rPr>
          <w:rFonts w:ascii="Avenir Next LT Pro" w:hAnsi="Avenir Next LT Pro"/>
        </w:rPr>
        <w:t>et</w:t>
      </w:r>
      <w:r w:rsidR="00F949A0" w:rsidRPr="002A755B">
        <w:rPr>
          <w:rFonts w:ascii="Avenir Next LT Pro" w:hAnsi="Avenir Next LT Pro"/>
        </w:rPr>
        <w:t>,</w:t>
      </w:r>
      <w:r w:rsidR="00117BDC" w:rsidRPr="002A755B">
        <w:rPr>
          <w:rFonts w:ascii="Avenir Next LT Pro" w:hAnsi="Avenir Next LT Pro"/>
        </w:rPr>
        <w:t xml:space="preserve"> tilbageholdes </w:t>
      </w:r>
      <w:r w:rsidR="00DF0D8A" w:rsidRPr="002A755B">
        <w:rPr>
          <w:rFonts w:ascii="Avenir Next LT Pro" w:hAnsi="Avenir Next LT Pro"/>
        </w:rPr>
        <w:t xml:space="preserve">5% af </w:t>
      </w:r>
      <w:r w:rsidR="00954E83" w:rsidRPr="002A755B">
        <w:rPr>
          <w:rFonts w:ascii="Avenir Next LT Pro" w:hAnsi="Avenir Next LT Pro"/>
        </w:rPr>
        <w:t>ligningsmidlerne</w:t>
      </w:r>
      <w:r w:rsidR="00DF0D8A" w:rsidRPr="002A755B">
        <w:rPr>
          <w:rFonts w:ascii="Avenir Next LT Pro" w:hAnsi="Avenir Next LT Pro"/>
        </w:rPr>
        <w:t xml:space="preserve"> til Reserven</w:t>
      </w:r>
      <w:r w:rsidR="00F949A0" w:rsidRPr="002A755B">
        <w:rPr>
          <w:rFonts w:ascii="Avenir Next LT Pro" w:hAnsi="Avenir Next LT Pro"/>
        </w:rPr>
        <w:t>. Reserven</w:t>
      </w:r>
      <w:r w:rsidR="00DF0D8A" w:rsidRPr="002A755B">
        <w:rPr>
          <w:rFonts w:ascii="Avenir Next LT Pro" w:hAnsi="Avenir Next LT Pro"/>
        </w:rPr>
        <w:t xml:space="preserve">, </w:t>
      </w:r>
      <w:r w:rsidR="00F949A0" w:rsidRPr="002A755B">
        <w:rPr>
          <w:rFonts w:ascii="Avenir Next LT Pro" w:hAnsi="Avenir Next LT Pro"/>
        </w:rPr>
        <w:t>der</w:t>
      </w:r>
      <w:r w:rsidR="00DF0D8A" w:rsidRPr="002A755B">
        <w:rPr>
          <w:rFonts w:ascii="Avenir Next LT Pro" w:hAnsi="Avenir Next LT Pro"/>
        </w:rPr>
        <w:t xml:space="preserve"> </w:t>
      </w:r>
      <w:r w:rsidR="00F81E43" w:rsidRPr="002A755B">
        <w:rPr>
          <w:rFonts w:ascii="Avenir Next LT Pro" w:hAnsi="Avenir Next LT Pro"/>
        </w:rPr>
        <w:t>administreres af PU</w:t>
      </w:r>
      <w:r w:rsidR="00F949A0" w:rsidRPr="002A755B">
        <w:rPr>
          <w:rFonts w:ascii="Avenir Next LT Pro" w:hAnsi="Avenir Next LT Pro"/>
        </w:rPr>
        <w:t>,</w:t>
      </w:r>
      <w:r w:rsidR="00DC4552" w:rsidRPr="002A755B">
        <w:rPr>
          <w:rFonts w:ascii="Avenir Next LT Pro" w:hAnsi="Avenir Next LT Pro"/>
        </w:rPr>
        <w:t xml:space="preserve"> </w:t>
      </w:r>
      <w:r w:rsidR="00DF0D8A" w:rsidRPr="002A755B">
        <w:rPr>
          <w:rFonts w:ascii="Avenir Next LT Pro" w:hAnsi="Avenir Next LT Pro"/>
        </w:rPr>
        <w:t>er til akutte, uforudsete udgifter, der ikke dækkes af forsikring</w:t>
      </w:r>
      <w:r w:rsidR="001B7653" w:rsidRPr="002A755B">
        <w:rPr>
          <w:rFonts w:ascii="Avenir Next LT Pro" w:hAnsi="Avenir Next LT Pro"/>
        </w:rPr>
        <w:t>en</w:t>
      </w:r>
      <w:r w:rsidR="00393CC2" w:rsidRPr="002A755B">
        <w:rPr>
          <w:rFonts w:ascii="Avenir Next LT Pro" w:hAnsi="Avenir Next LT Pro"/>
        </w:rPr>
        <w:t xml:space="preserve">. </w:t>
      </w:r>
    </w:p>
    <w:p w14:paraId="538F6923" w14:textId="7BF0B008" w:rsidR="00DF0D8A" w:rsidRPr="002A755B" w:rsidRDefault="00393CC2" w:rsidP="00DF0D8A">
      <w:pPr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lastRenderedPageBreak/>
        <w:t>Sekundært kan</w:t>
      </w:r>
      <w:r w:rsidR="0090541E" w:rsidRPr="002A755B">
        <w:rPr>
          <w:rFonts w:ascii="Avenir Next LT Pro" w:hAnsi="Avenir Next LT Pro"/>
        </w:rPr>
        <w:t xml:space="preserve"> der ansøges om midler fra Reserven til</w:t>
      </w:r>
      <w:r w:rsidR="00DF0D8A" w:rsidRPr="002A755B">
        <w:rPr>
          <w:rFonts w:ascii="Avenir Next LT Pro" w:hAnsi="Avenir Next LT Pro"/>
        </w:rPr>
        <w:t xml:space="preserve"> formål, </w:t>
      </w:r>
      <w:r w:rsidR="00000F99" w:rsidRPr="002A755B">
        <w:rPr>
          <w:rFonts w:ascii="Avenir Next LT Pro" w:hAnsi="Avenir Next LT Pro"/>
        </w:rPr>
        <w:t>der</w:t>
      </w:r>
      <w:r w:rsidR="00DF0D8A" w:rsidRPr="002A755B">
        <w:rPr>
          <w:rFonts w:ascii="Avenir Next LT Pro" w:hAnsi="Avenir Next LT Pro"/>
        </w:rPr>
        <w:t xml:space="preserve"> bidrager til kirkelig udvikling.</w:t>
      </w:r>
    </w:p>
    <w:p w14:paraId="3912403B" w14:textId="29DCD226" w:rsidR="00EE6CEE" w:rsidRPr="002A755B" w:rsidRDefault="00EE6CEE" w:rsidP="00DF0D8A">
      <w:pPr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>Minimumsbeløbet for ansøgninger til Reserven er 15.000 kr. inkl. moms, bortset fra ansøgninger, der vedrører</w:t>
      </w:r>
      <w:r w:rsidR="00C853B8" w:rsidRPr="002A755B">
        <w:rPr>
          <w:rFonts w:ascii="Avenir Next LT Pro" w:hAnsi="Avenir Next LT Pro"/>
        </w:rPr>
        <w:t xml:space="preserve"> hårde</w:t>
      </w:r>
      <w:r w:rsidRPr="002A755B">
        <w:rPr>
          <w:rFonts w:ascii="Avenir Next LT Pro" w:hAnsi="Avenir Next LT Pro"/>
        </w:rPr>
        <w:t xml:space="preserve"> hvidevarer.</w:t>
      </w:r>
    </w:p>
    <w:p w14:paraId="1B5C25E9" w14:textId="066AF214" w:rsidR="002E6701" w:rsidRDefault="002E6701" w:rsidP="002E6701">
      <w:pPr>
        <w:pStyle w:val="Overskrift2"/>
      </w:pPr>
      <w:r w:rsidRPr="002E6701">
        <w:t>Faste bevillinger fra Reserven</w:t>
      </w:r>
    </w:p>
    <w:p w14:paraId="14084FBF" w14:textId="77777777" w:rsidR="002E6701" w:rsidRPr="002A755B" w:rsidRDefault="002E6701" w:rsidP="002E6701">
      <w:pPr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>Der bevilges op til 50.000 kr. inkl. moms til møblering af nyt præstekontor samt midler til istandsættelse af embedsbolig ved ny besættelse af embede.</w:t>
      </w:r>
    </w:p>
    <w:p w14:paraId="4E8C8D30" w14:textId="01454064" w:rsidR="004350D5" w:rsidRPr="002A755B" w:rsidRDefault="004350D5" w:rsidP="004350D5">
      <w:pPr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>Dette gælder også for embedsboliger, der er med i VEBO-samarbejdet</w:t>
      </w:r>
      <w:r w:rsidR="006C5537" w:rsidRPr="002A755B">
        <w:rPr>
          <w:rFonts w:ascii="Avenir Next LT Pro" w:hAnsi="Avenir Next LT Pro"/>
        </w:rPr>
        <w:t xml:space="preserve">, hvor MR efter aftale med provstiarkitekten kan fremsende ansøgning til </w:t>
      </w:r>
      <w:r w:rsidR="00C6551C" w:rsidRPr="002A755B">
        <w:rPr>
          <w:rFonts w:ascii="Avenir Next LT Pro" w:hAnsi="Avenir Next LT Pro"/>
        </w:rPr>
        <w:t xml:space="preserve">Reserven til </w:t>
      </w:r>
      <w:proofErr w:type="spellStart"/>
      <w:r w:rsidR="006C5537" w:rsidRPr="002A755B">
        <w:rPr>
          <w:rFonts w:ascii="Avenir Next LT Pro" w:hAnsi="Avenir Next LT Pro"/>
        </w:rPr>
        <w:t>PU’s</w:t>
      </w:r>
      <w:proofErr w:type="spellEnd"/>
      <w:r w:rsidR="006C5537" w:rsidRPr="002A755B">
        <w:rPr>
          <w:rFonts w:ascii="Avenir Next LT Pro" w:hAnsi="Avenir Next LT Pro"/>
        </w:rPr>
        <w:t xml:space="preserve"> behandling</w:t>
      </w:r>
      <w:r w:rsidRPr="002A755B">
        <w:rPr>
          <w:rFonts w:ascii="Avenir Next LT Pro" w:hAnsi="Avenir Next LT Pro"/>
        </w:rPr>
        <w:t>.</w:t>
      </w:r>
    </w:p>
    <w:p w14:paraId="1DE8112E" w14:textId="6CCD045E" w:rsidR="002E6701" w:rsidRPr="002A755B" w:rsidRDefault="002E6701" w:rsidP="002E6701">
      <w:pPr>
        <w:rPr>
          <w:rFonts w:ascii="Avenir Next LT Pro" w:hAnsi="Avenir Next LT Pro"/>
        </w:rPr>
      </w:pPr>
      <w:proofErr w:type="gramStart"/>
      <w:r w:rsidRPr="002A755B">
        <w:rPr>
          <w:rFonts w:ascii="Avenir Next LT Pro" w:hAnsi="Avenir Next LT Pro"/>
        </w:rPr>
        <w:t>Endvidere</w:t>
      </w:r>
      <w:proofErr w:type="gramEnd"/>
      <w:r w:rsidRPr="002A755B">
        <w:rPr>
          <w:rFonts w:ascii="Avenir Next LT Pro" w:hAnsi="Avenir Next LT Pro"/>
        </w:rPr>
        <w:t xml:space="preserve"> bevilges altid reservemidler ved nedbrud af hårde hvidevarer i embedsboliger</w:t>
      </w:r>
      <w:r w:rsidR="004D3B2C">
        <w:rPr>
          <w:rFonts w:ascii="Avenir Next LT Pro" w:hAnsi="Avenir Next LT Pro"/>
        </w:rPr>
        <w:t>,</w:t>
      </w:r>
      <w:r w:rsidRPr="002A755B">
        <w:rPr>
          <w:rFonts w:ascii="Avenir Next LT Pro" w:hAnsi="Avenir Next LT Pro"/>
        </w:rPr>
        <w:t xml:space="preserve"> dog maksimalt følgende beløb:</w:t>
      </w:r>
    </w:p>
    <w:p w14:paraId="6AE7CD6D" w14:textId="4B851296" w:rsidR="002E6701" w:rsidRPr="002A755B" w:rsidRDefault="002E6701" w:rsidP="002E6701">
      <w:pPr>
        <w:spacing w:after="0"/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>• Køleskab 7.500 kr. inkl. moms</w:t>
      </w:r>
    </w:p>
    <w:p w14:paraId="59C0C5E2" w14:textId="2DCD2D4F" w:rsidR="002E6701" w:rsidRPr="002A755B" w:rsidRDefault="002E6701" w:rsidP="002E6701">
      <w:pPr>
        <w:spacing w:after="0"/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 xml:space="preserve">• Køl/frys 7.500 kr. inkl. moms </w:t>
      </w:r>
    </w:p>
    <w:p w14:paraId="53744F89" w14:textId="2062869E" w:rsidR="002E6701" w:rsidRPr="002A755B" w:rsidRDefault="002E6701" w:rsidP="002E6701">
      <w:pPr>
        <w:spacing w:after="0"/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>• Fryseskab 7.500 kr. inkl. moms</w:t>
      </w:r>
    </w:p>
    <w:p w14:paraId="301C0BD8" w14:textId="04C2D876" w:rsidR="002E6701" w:rsidRPr="002A755B" w:rsidRDefault="002E6701" w:rsidP="002E6701">
      <w:pPr>
        <w:spacing w:after="0"/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>• Vaskemaskine 7.500 kr. inkl. moms</w:t>
      </w:r>
    </w:p>
    <w:p w14:paraId="3EFF257A" w14:textId="35B038D1" w:rsidR="002E6701" w:rsidRPr="002A755B" w:rsidRDefault="002E6701" w:rsidP="002E6701">
      <w:pPr>
        <w:spacing w:after="0"/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>• Opvaskemaskine 7.500 kr. inkl. moms</w:t>
      </w:r>
    </w:p>
    <w:p w14:paraId="5D4D8226" w14:textId="0D2FB736" w:rsidR="002E6701" w:rsidRPr="002A755B" w:rsidRDefault="002E6701" w:rsidP="002E6701">
      <w:pPr>
        <w:spacing w:after="0"/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>• Tørretumbler 7.500 kr. inkl. moms</w:t>
      </w:r>
    </w:p>
    <w:p w14:paraId="0186DAED" w14:textId="27124438" w:rsidR="002E6701" w:rsidRPr="002A755B" w:rsidRDefault="002E6701" w:rsidP="002E6701">
      <w:pPr>
        <w:spacing w:after="0"/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>• Komfur 7.500 kr. inkl. moms</w:t>
      </w:r>
    </w:p>
    <w:p w14:paraId="2D8977E3" w14:textId="7A23F970" w:rsidR="002E6701" w:rsidRPr="002A755B" w:rsidRDefault="002E6701" w:rsidP="002E6701">
      <w:pPr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>• Emhætte 7.500 kr. inkl. moms</w:t>
      </w:r>
    </w:p>
    <w:p w14:paraId="0DC90561" w14:textId="77777777" w:rsidR="002E6701" w:rsidRPr="002A755B" w:rsidRDefault="002E6701" w:rsidP="002E6701">
      <w:pPr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 xml:space="preserve">Priserne er inkl. montering. </w:t>
      </w:r>
    </w:p>
    <w:p w14:paraId="274EDAA6" w14:textId="76902149" w:rsidR="004350D5" w:rsidRPr="002A755B" w:rsidRDefault="003423CC" w:rsidP="002E6701">
      <w:pPr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 xml:space="preserve">Dette gælder også for embedsboliger, der er </w:t>
      </w:r>
      <w:r w:rsidR="004350D5" w:rsidRPr="002A755B">
        <w:rPr>
          <w:rFonts w:ascii="Avenir Next LT Pro" w:hAnsi="Avenir Next LT Pro"/>
        </w:rPr>
        <w:t>med i VEBO-samarbejdet</w:t>
      </w:r>
      <w:r w:rsidR="006C5537" w:rsidRPr="002A755B">
        <w:rPr>
          <w:rFonts w:ascii="Avenir Next LT Pro" w:hAnsi="Avenir Next LT Pro"/>
        </w:rPr>
        <w:t>, hvor MR efter aftale med provstiarkitekten kan fremsende ansøgning til</w:t>
      </w:r>
      <w:r w:rsidR="00C6551C" w:rsidRPr="002A755B">
        <w:rPr>
          <w:rFonts w:ascii="Avenir Next LT Pro" w:hAnsi="Avenir Next LT Pro"/>
        </w:rPr>
        <w:t xml:space="preserve"> Reserven til</w:t>
      </w:r>
      <w:r w:rsidR="006C5537" w:rsidRPr="002A755B">
        <w:rPr>
          <w:rFonts w:ascii="Avenir Next LT Pro" w:hAnsi="Avenir Next LT Pro"/>
        </w:rPr>
        <w:t xml:space="preserve"> </w:t>
      </w:r>
      <w:proofErr w:type="spellStart"/>
      <w:r w:rsidR="006C5537" w:rsidRPr="002A755B">
        <w:rPr>
          <w:rFonts w:ascii="Avenir Next LT Pro" w:hAnsi="Avenir Next LT Pro"/>
        </w:rPr>
        <w:t>PU’s</w:t>
      </w:r>
      <w:proofErr w:type="spellEnd"/>
      <w:r w:rsidR="006C5537" w:rsidRPr="002A755B">
        <w:rPr>
          <w:rFonts w:ascii="Avenir Next LT Pro" w:hAnsi="Avenir Next LT Pro"/>
        </w:rPr>
        <w:t xml:space="preserve"> behandling</w:t>
      </w:r>
      <w:r w:rsidR="004350D5" w:rsidRPr="002A755B">
        <w:rPr>
          <w:rFonts w:ascii="Avenir Next LT Pro" w:hAnsi="Avenir Next LT Pro"/>
        </w:rPr>
        <w:t>.</w:t>
      </w:r>
    </w:p>
    <w:p w14:paraId="4DD1777A" w14:textId="3179C387" w:rsidR="002E6701" w:rsidRDefault="002E6701" w:rsidP="002E6701">
      <w:pPr>
        <w:rPr>
          <w:rFonts w:ascii="Avenir Next LT Pro" w:hAnsi="Avenir Next LT Pro"/>
        </w:rPr>
      </w:pPr>
      <w:r w:rsidRPr="002A755B">
        <w:rPr>
          <w:rFonts w:ascii="Avenir Next LT Pro" w:hAnsi="Avenir Next LT Pro"/>
        </w:rPr>
        <w:t>PU vægter, at der bliver købt hvidevarer med godt energimærke.</w:t>
      </w:r>
    </w:p>
    <w:p w14:paraId="0CAA3B97" w14:textId="67A0EC15" w:rsidR="004D3B2C" w:rsidRPr="002A755B" w:rsidRDefault="004D3B2C" w:rsidP="002E6701">
      <w:pPr>
        <w:rPr>
          <w:rFonts w:ascii="Avenir Next LT Pro" w:hAnsi="Avenir Next LT Pro"/>
        </w:rPr>
      </w:pPr>
      <w:r>
        <w:rPr>
          <w:rFonts w:ascii="Avenir Next LT Pro" w:hAnsi="Avenir Next LT Pro"/>
        </w:rPr>
        <w:t>Den faste bevilling omfatter også udgift til reparation af hårde hvidevarer.</w:t>
      </w:r>
    </w:p>
    <w:p w14:paraId="66821800" w14:textId="78D0F8EC" w:rsidR="001C126B" w:rsidRPr="00BE01EC" w:rsidRDefault="001C126B" w:rsidP="68D9B91F">
      <w:pPr>
        <w:pStyle w:val="Overskrift2"/>
        <w:rPr>
          <w:rFonts w:cs="Times New Roman"/>
          <w:color w:val="C00000"/>
        </w:rPr>
      </w:pPr>
      <w:r>
        <w:t>Prioritering af PUK-midler</w:t>
      </w:r>
    </w:p>
    <w:p w14:paraId="27DFAC4A" w14:textId="77777777" w:rsidR="001C126B" w:rsidRPr="002A755B" w:rsidRDefault="001C126B" w:rsidP="001C126B">
      <w:pPr>
        <w:pStyle w:val="Listeafsnit"/>
        <w:numPr>
          <w:ilvl w:val="0"/>
          <w:numId w:val="14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Præsters efteruddannelse.</w:t>
      </w:r>
    </w:p>
    <w:p w14:paraId="4AE16920" w14:textId="77777777" w:rsidR="001C126B" w:rsidRPr="002A755B" w:rsidRDefault="001C126B" w:rsidP="001C126B">
      <w:pPr>
        <w:pStyle w:val="Listeafsnit"/>
        <w:numPr>
          <w:ilvl w:val="0"/>
          <w:numId w:val="14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Fællesskab på tværs af Provstiets sogne.</w:t>
      </w:r>
    </w:p>
    <w:p w14:paraId="448ACD16" w14:textId="77777777" w:rsidR="001C126B" w:rsidRPr="002A755B" w:rsidRDefault="001C126B" w:rsidP="001C126B">
      <w:pPr>
        <w:pStyle w:val="Listeafsnit"/>
        <w:numPr>
          <w:ilvl w:val="0"/>
          <w:numId w:val="14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Psykisk arbejdsmiljø: Sognene har mulighed for at søge støtte fra PUK-kassen til tiltag, der vedrører arbejdsmiljø til præster eller personalegruppen inkl. præster.</w:t>
      </w:r>
    </w:p>
    <w:p w14:paraId="1BEAA461" w14:textId="77777777" w:rsidR="001C126B" w:rsidRPr="002A755B" w:rsidRDefault="001C126B" w:rsidP="001C126B">
      <w:pPr>
        <w:pStyle w:val="Listeafsnit"/>
        <w:numPr>
          <w:ilvl w:val="0"/>
          <w:numId w:val="14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God forvaltning, fx ekstrarevision, afholdelse af teknisk budgetsamråd mv.</w:t>
      </w:r>
    </w:p>
    <w:p w14:paraId="13B0D97C" w14:textId="77777777" w:rsidR="001C126B" w:rsidRPr="002A755B" w:rsidRDefault="001C126B" w:rsidP="001C126B">
      <w:pPr>
        <w:pStyle w:val="Listeafsnit"/>
        <w:numPr>
          <w:ilvl w:val="0"/>
          <w:numId w:val="14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Understøtte gode idéer hos MR og præster vedr. kurser/temadage, konsulentbistand mv.</w:t>
      </w:r>
    </w:p>
    <w:p w14:paraId="02941F06" w14:textId="24E1969D" w:rsidR="001C126B" w:rsidRPr="002A755B" w:rsidRDefault="001C126B" w:rsidP="001C126B">
      <w:pPr>
        <w:pStyle w:val="Listeafsnit"/>
        <w:numPr>
          <w:ilvl w:val="0"/>
          <w:numId w:val="14"/>
        </w:numPr>
        <w:spacing w:line="276" w:lineRule="auto"/>
        <w:rPr>
          <w:rFonts w:ascii="Avenir Next LT Pro" w:hAnsi="Avenir Next LT Pro" w:cs="Times New Roman"/>
        </w:rPr>
      </w:pPr>
      <w:r w:rsidRPr="002A755B">
        <w:rPr>
          <w:rFonts w:ascii="Avenir Next LT Pro" w:hAnsi="Avenir Next LT Pro" w:cs="Times New Roman"/>
        </w:rPr>
        <w:t>Ansøgninger fra præster behandles løbende af provsten, som har beslutningskompetence indenfor PUK-budgettets økonomiske ramme. Provsten orienterer PU herom, enten på førstkommende PU-møde eller ved gennemgang af PUK-kvartalsrapporter.</w:t>
      </w:r>
    </w:p>
    <w:p w14:paraId="69EAC0A3" w14:textId="17243CC1" w:rsidR="00CD062B" w:rsidRPr="00BE01EC" w:rsidRDefault="00CD062B" w:rsidP="13F698AA">
      <w:pPr>
        <w:spacing w:line="276" w:lineRule="auto"/>
        <w:rPr>
          <w:rFonts w:cs="Times New Roman"/>
        </w:rPr>
      </w:pPr>
    </w:p>
    <w:sectPr w:rsidR="00CD062B" w:rsidRPr="00BE01EC" w:rsidSect="005050F8">
      <w:footerReference w:type="default" r:id="rId11"/>
      <w:pgSz w:w="11906" w:h="16838"/>
      <w:pgMar w:top="1134" w:right="1077" w:bottom="794" w:left="1077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5F434" w14:textId="77777777" w:rsidR="00216576" w:rsidRDefault="00216576" w:rsidP="000B62C0">
      <w:pPr>
        <w:spacing w:after="0" w:line="240" w:lineRule="auto"/>
      </w:pPr>
      <w:r>
        <w:separator/>
      </w:r>
    </w:p>
  </w:endnote>
  <w:endnote w:type="continuationSeparator" w:id="0">
    <w:p w14:paraId="263994D1" w14:textId="77777777" w:rsidR="00216576" w:rsidRDefault="00216576" w:rsidP="000B6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4610680"/>
      <w:docPartObj>
        <w:docPartGallery w:val="Page Numbers (Bottom of Page)"/>
        <w:docPartUnique/>
      </w:docPartObj>
    </w:sdtPr>
    <w:sdtContent>
      <w:p w14:paraId="5096BCBE" w14:textId="1A3FC5A6" w:rsidR="000B62C0" w:rsidRDefault="000B62C0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80C20E" w14:textId="77777777" w:rsidR="000B62C0" w:rsidRDefault="000B62C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B9FDD" w14:textId="77777777" w:rsidR="00216576" w:rsidRDefault="00216576" w:rsidP="000B62C0">
      <w:pPr>
        <w:spacing w:after="0" w:line="240" w:lineRule="auto"/>
      </w:pPr>
      <w:r>
        <w:separator/>
      </w:r>
    </w:p>
  </w:footnote>
  <w:footnote w:type="continuationSeparator" w:id="0">
    <w:p w14:paraId="4F7FC015" w14:textId="77777777" w:rsidR="00216576" w:rsidRDefault="00216576" w:rsidP="000B6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652C7"/>
    <w:multiLevelType w:val="hybridMultilevel"/>
    <w:tmpl w:val="A0A41B20"/>
    <w:lvl w:ilvl="0" w:tplc="D86680B4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074F"/>
    <w:multiLevelType w:val="hybridMultilevel"/>
    <w:tmpl w:val="AD808DA8"/>
    <w:lvl w:ilvl="0" w:tplc="06BEE3B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5629B"/>
    <w:multiLevelType w:val="hybridMultilevel"/>
    <w:tmpl w:val="122A2A5E"/>
    <w:lvl w:ilvl="0" w:tplc="7C52FD4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10118"/>
    <w:multiLevelType w:val="hybridMultilevel"/>
    <w:tmpl w:val="61B82C90"/>
    <w:lvl w:ilvl="0" w:tplc="D86680B4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60C55"/>
    <w:multiLevelType w:val="hybridMultilevel"/>
    <w:tmpl w:val="B9FC73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F781C"/>
    <w:multiLevelType w:val="hybridMultilevel"/>
    <w:tmpl w:val="33F819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A1492"/>
    <w:multiLevelType w:val="hybridMultilevel"/>
    <w:tmpl w:val="D022400A"/>
    <w:lvl w:ilvl="0" w:tplc="D86680B4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F7635"/>
    <w:multiLevelType w:val="hybridMultilevel"/>
    <w:tmpl w:val="C1BCBC78"/>
    <w:lvl w:ilvl="0" w:tplc="D86680B4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723E5"/>
    <w:multiLevelType w:val="hybridMultilevel"/>
    <w:tmpl w:val="91BA26A4"/>
    <w:lvl w:ilvl="0" w:tplc="EB2472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72BBB"/>
    <w:multiLevelType w:val="hybridMultilevel"/>
    <w:tmpl w:val="A61C0B54"/>
    <w:lvl w:ilvl="0" w:tplc="040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454E06F0"/>
    <w:multiLevelType w:val="hybridMultilevel"/>
    <w:tmpl w:val="58809578"/>
    <w:lvl w:ilvl="0" w:tplc="7C52FD4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A03BE"/>
    <w:multiLevelType w:val="hybridMultilevel"/>
    <w:tmpl w:val="9F48FE82"/>
    <w:lvl w:ilvl="0" w:tplc="D86680B4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0670FB"/>
    <w:multiLevelType w:val="hybridMultilevel"/>
    <w:tmpl w:val="3F227D3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F47B6"/>
    <w:multiLevelType w:val="multilevel"/>
    <w:tmpl w:val="EF1ED28C"/>
    <w:lvl w:ilvl="0">
      <w:start w:val="1"/>
      <w:numFmt w:val="bullet"/>
      <w:lvlText w:val=""/>
      <w:lvlJc w:val="left"/>
      <w:pPr>
        <w:tabs>
          <w:tab w:val="num" w:pos="720"/>
        </w:tabs>
        <w:ind w:left="454" w:hanging="227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2F41C8"/>
    <w:multiLevelType w:val="hybridMultilevel"/>
    <w:tmpl w:val="9188A026"/>
    <w:lvl w:ilvl="0" w:tplc="F030E32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2C22FE"/>
    <w:multiLevelType w:val="hybridMultilevel"/>
    <w:tmpl w:val="2AE058FE"/>
    <w:lvl w:ilvl="0" w:tplc="7C52FD4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6D2863"/>
    <w:multiLevelType w:val="hybridMultilevel"/>
    <w:tmpl w:val="35AC8E66"/>
    <w:lvl w:ilvl="0" w:tplc="7C52FD4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E06E2A"/>
    <w:multiLevelType w:val="hybridMultilevel"/>
    <w:tmpl w:val="08A8688C"/>
    <w:lvl w:ilvl="0" w:tplc="06BEE3B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F3440C"/>
    <w:multiLevelType w:val="hybridMultilevel"/>
    <w:tmpl w:val="63F0501A"/>
    <w:lvl w:ilvl="0" w:tplc="07D003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5756B7"/>
    <w:multiLevelType w:val="hybridMultilevel"/>
    <w:tmpl w:val="CE82FED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777D6"/>
    <w:multiLevelType w:val="hybridMultilevel"/>
    <w:tmpl w:val="3FC4B63C"/>
    <w:lvl w:ilvl="0" w:tplc="7C52FD4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D64332"/>
    <w:multiLevelType w:val="hybridMultilevel"/>
    <w:tmpl w:val="7C3446DC"/>
    <w:lvl w:ilvl="0" w:tplc="B3A66A5E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524F8"/>
    <w:multiLevelType w:val="hybridMultilevel"/>
    <w:tmpl w:val="CEFE8B06"/>
    <w:lvl w:ilvl="0" w:tplc="D4A09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F661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34A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7409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FCE7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4655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5E6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D201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DA1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66163"/>
    <w:multiLevelType w:val="hybridMultilevel"/>
    <w:tmpl w:val="B88207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630829">
    <w:abstractNumId w:val="22"/>
  </w:num>
  <w:num w:numId="2" w16cid:durableId="1006984220">
    <w:abstractNumId w:val="13"/>
  </w:num>
  <w:num w:numId="3" w16cid:durableId="929653892">
    <w:abstractNumId w:val="19"/>
  </w:num>
  <w:num w:numId="4" w16cid:durableId="637228093">
    <w:abstractNumId w:val="7"/>
  </w:num>
  <w:num w:numId="5" w16cid:durableId="1408646351">
    <w:abstractNumId w:val="3"/>
  </w:num>
  <w:num w:numId="6" w16cid:durableId="572935708">
    <w:abstractNumId w:val="11"/>
  </w:num>
  <w:num w:numId="7" w16cid:durableId="1584950306">
    <w:abstractNumId w:val="6"/>
  </w:num>
  <w:num w:numId="8" w16cid:durableId="1843357122">
    <w:abstractNumId w:val="0"/>
  </w:num>
  <w:num w:numId="9" w16cid:durableId="30233116">
    <w:abstractNumId w:val="17"/>
  </w:num>
  <w:num w:numId="10" w16cid:durableId="1664967781">
    <w:abstractNumId w:val="14"/>
  </w:num>
  <w:num w:numId="11" w16cid:durableId="314914287">
    <w:abstractNumId w:val="21"/>
  </w:num>
  <w:num w:numId="12" w16cid:durableId="1033769843">
    <w:abstractNumId w:val="8"/>
  </w:num>
  <w:num w:numId="13" w16cid:durableId="1410543539">
    <w:abstractNumId w:val="10"/>
  </w:num>
  <w:num w:numId="14" w16cid:durableId="736590518">
    <w:abstractNumId w:val="15"/>
  </w:num>
  <w:num w:numId="15" w16cid:durableId="538904259">
    <w:abstractNumId w:val="2"/>
  </w:num>
  <w:num w:numId="16" w16cid:durableId="1140348471">
    <w:abstractNumId w:val="5"/>
  </w:num>
  <w:num w:numId="17" w16cid:durableId="736050304">
    <w:abstractNumId w:val="9"/>
  </w:num>
  <w:num w:numId="18" w16cid:durableId="1366909240">
    <w:abstractNumId w:val="20"/>
  </w:num>
  <w:num w:numId="19" w16cid:durableId="596332731">
    <w:abstractNumId w:val="16"/>
  </w:num>
  <w:num w:numId="20" w16cid:durableId="642931527">
    <w:abstractNumId w:val="18"/>
  </w:num>
  <w:num w:numId="21" w16cid:durableId="353507662">
    <w:abstractNumId w:val="23"/>
  </w:num>
  <w:num w:numId="22" w16cid:durableId="1857500061">
    <w:abstractNumId w:val="12"/>
  </w:num>
  <w:num w:numId="23" w16cid:durableId="1460535586">
    <w:abstractNumId w:val="4"/>
  </w:num>
  <w:num w:numId="24" w16cid:durableId="1737050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6A"/>
    <w:rsid w:val="00000F99"/>
    <w:rsid w:val="00003EC6"/>
    <w:rsid w:val="00006502"/>
    <w:rsid w:val="00015252"/>
    <w:rsid w:val="0002213B"/>
    <w:rsid w:val="00027EA1"/>
    <w:rsid w:val="0003432A"/>
    <w:rsid w:val="000370CE"/>
    <w:rsid w:val="00046136"/>
    <w:rsid w:val="0004727E"/>
    <w:rsid w:val="000638E7"/>
    <w:rsid w:val="00064290"/>
    <w:rsid w:val="00067CF5"/>
    <w:rsid w:val="00070F19"/>
    <w:rsid w:val="00084BA7"/>
    <w:rsid w:val="00084C74"/>
    <w:rsid w:val="00086B98"/>
    <w:rsid w:val="000878BC"/>
    <w:rsid w:val="000916FC"/>
    <w:rsid w:val="0009567E"/>
    <w:rsid w:val="000A7A29"/>
    <w:rsid w:val="000B44BE"/>
    <w:rsid w:val="000B62C0"/>
    <w:rsid w:val="000B7590"/>
    <w:rsid w:val="000C101B"/>
    <w:rsid w:val="000F1F97"/>
    <w:rsid w:val="001068AB"/>
    <w:rsid w:val="00117BDC"/>
    <w:rsid w:val="00126DF6"/>
    <w:rsid w:val="0013636C"/>
    <w:rsid w:val="00141947"/>
    <w:rsid w:val="00141EF2"/>
    <w:rsid w:val="00155151"/>
    <w:rsid w:val="0016003B"/>
    <w:rsid w:val="00173EC1"/>
    <w:rsid w:val="001954E5"/>
    <w:rsid w:val="001A6B0A"/>
    <w:rsid w:val="001B2147"/>
    <w:rsid w:val="001B625A"/>
    <w:rsid w:val="001B7653"/>
    <w:rsid w:val="001C126B"/>
    <w:rsid w:val="001C1EB4"/>
    <w:rsid w:val="001C2EEA"/>
    <w:rsid w:val="001D6B0F"/>
    <w:rsid w:val="001E7413"/>
    <w:rsid w:val="001F2D3A"/>
    <w:rsid w:val="001F3E63"/>
    <w:rsid w:val="002012A9"/>
    <w:rsid w:val="0020160F"/>
    <w:rsid w:val="00203372"/>
    <w:rsid w:val="00206A0C"/>
    <w:rsid w:val="00215CE5"/>
    <w:rsid w:val="00216576"/>
    <w:rsid w:val="00220610"/>
    <w:rsid w:val="00226EE7"/>
    <w:rsid w:val="002324DA"/>
    <w:rsid w:val="00244467"/>
    <w:rsid w:val="0024711F"/>
    <w:rsid w:val="00252165"/>
    <w:rsid w:val="002534FD"/>
    <w:rsid w:val="00256D78"/>
    <w:rsid w:val="00257452"/>
    <w:rsid w:val="00262D69"/>
    <w:rsid w:val="00264AD9"/>
    <w:rsid w:val="002656E1"/>
    <w:rsid w:val="00265BC0"/>
    <w:rsid w:val="00270705"/>
    <w:rsid w:val="002A4215"/>
    <w:rsid w:val="002A755B"/>
    <w:rsid w:val="002A7F92"/>
    <w:rsid w:val="002B3C00"/>
    <w:rsid w:val="002B5B0F"/>
    <w:rsid w:val="002D2B43"/>
    <w:rsid w:val="002D40AA"/>
    <w:rsid w:val="002E2D8B"/>
    <w:rsid w:val="002E3C77"/>
    <w:rsid w:val="002E6701"/>
    <w:rsid w:val="002EB404"/>
    <w:rsid w:val="002F5FB2"/>
    <w:rsid w:val="002F7F82"/>
    <w:rsid w:val="003012C3"/>
    <w:rsid w:val="00312D2D"/>
    <w:rsid w:val="00320070"/>
    <w:rsid w:val="003247C6"/>
    <w:rsid w:val="003316B2"/>
    <w:rsid w:val="00336C02"/>
    <w:rsid w:val="003423CC"/>
    <w:rsid w:val="00343BC0"/>
    <w:rsid w:val="00355434"/>
    <w:rsid w:val="00363C13"/>
    <w:rsid w:val="003778D0"/>
    <w:rsid w:val="0039270B"/>
    <w:rsid w:val="00393A9A"/>
    <w:rsid w:val="00393CC2"/>
    <w:rsid w:val="00395409"/>
    <w:rsid w:val="003A2814"/>
    <w:rsid w:val="003B2CCA"/>
    <w:rsid w:val="003B362C"/>
    <w:rsid w:val="003B4E9D"/>
    <w:rsid w:val="003D7A52"/>
    <w:rsid w:val="003E3D64"/>
    <w:rsid w:val="003E768A"/>
    <w:rsid w:val="003F21AC"/>
    <w:rsid w:val="003F3C38"/>
    <w:rsid w:val="004043ED"/>
    <w:rsid w:val="00407530"/>
    <w:rsid w:val="0041152B"/>
    <w:rsid w:val="004326C5"/>
    <w:rsid w:val="004350D5"/>
    <w:rsid w:val="00436500"/>
    <w:rsid w:val="00436E1B"/>
    <w:rsid w:val="0043768A"/>
    <w:rsid w:val="004460EB"/>
    <w:rsid w:val="00477421"/>
    <w:rsid w:val="00485FFE"/>
    <w:rsid w:val="004A1B50"/>
    <w:rsid w:val="004A682B"/>
    <w:rsid w:val="004B63D3"/>
    <w:rsid w:val="004C4433"/>
    <w:rsid w:val="004D09CC"/>
    <w:rsid w:val="004D2D3B"/>
    <w:rsid w:val="004D3B2C"/>
    <w:rsid w:val="004D3F93"/>
    <w:rsid w:val="004D6701"/>
    <w:rsid w:val="004E1794"/>
    <w:rsid w:val="005050F8"/>
    <w:rsid w:val="0050708C"/>
    <w:rsid w:val="00511A44"/>
    <w:rsid w:val="005137ED"/>
    <w:rsid w:val="00534CA5"/>
    <w:rsid w:val="00545B32"/>
    <w:rsid w:val="005571A2"/>
    <w:rsid w:val="00573FBA"/>
    <w:rsid w:val="005879E2"/>
    <w:rsid w:val="005919FA"/>
    <w:rsid w:val="005A070B"/>
    <w:rsid w:val="005A1A64"/>
    <w:rsid w:val="005A5147"/>
    <w:rsid w:val="005C6E19"/>
    <w:rsid w:val="005C739B"/>
    <w:rsid w:val="005D14E9"/>
    <w:rsid w:val="005D272D"/>
    <w:rsid w:val="00603A63"/>
    <w:rsid w:val="00604323"/>
    <w:rsid w:val="00616F29"/>
    <w:rsid w:val="00622956"/>
    <w:rsid w:val="00623685"/>
    <w:rsid w:val="00626229"/>
    <w:rsid w:val="0063292C"/>
    <w:rsid w:val="006337D3"/>
    <w:rsid w:val="006379C0"/>
    <w:rsid w:val="00646349"/>
    <w:rsid w:val="006502D4"/>
    <w:rsid w:val="00652332"/>
    <w:rsid w:val="00654897"/>
    <w:rsid w:val="00654F48"/>
    <w:rsid w:val="00656BEA"/>
    <w:rsid w:val="00663302"/>
    <w:rsid w:val="006710E0"/>
    <w:rsid w:val="00671A90"/>
    <w:rsid w:val="0067283D"/>
    <w:rsid w:val="00684647"/>
    <w:rsid w:val="006952B3"/>
    <w:rsid w:val="006A6E09"/>
    <w:rsid w:val="006C3796"/>
    <w:rsid w:val="006C5537"/>
    <w:rsid w:val="006E4DAE"/>
    <w:rsid w:val="006F3098"/>
    <w:rsid w:val="006F4211"/>
    <w:rsid w:val="007047E9"/>
    <w:rsid w:val="007153D4"/>
    <w:rsid w:val="0072591F"/>
    <w:rsid w:val="00727429"/>
    <w:rsid w:val="00732E5B"/>
    <w:rsid w:val="007339A4"/>
    <w:rsid w:val="00734685"/>
    <w:rsid w:val="00734923"/>
    <w:rsid w:val="0073633F"/>
    <w:rsid w:val="007450EB"/>
    <w:rsid w:val="00747F85"/>
    <w:rsid w:val="00765D41"/>
    <w:rsid w:val="00767353"/>
    <w:rsid w:val="007739B1"/>
    <w:rsid w:val="00780A98"/>
    <w:rsid w:val="007863D7"/>
    <w:rsid w:val="0078710E"/>
    <w:rsid w:val="007905DA"/>
    <w:rsid w:val="00790F65"/>
    <w:rsid w:val="0079211D"/>
    <w:rsid w:val="00795602"/>
    <w:rsid w:val="00796F46"/>
    <w:rsid w:val="007C5E4E"/>
    <w:rsid w:val="007D0E81"/>
    <w:rsid w:val="007F5FBE"/>
    <w:rsid w:val="007F7743"/>
    <w:rsid w:val="00807E80"/>
    <w:rsid w:val="00814F3D"/>
    <w:rsid w:val="00816BF5"/>
    <w:rsid w:val="008317DE"/>
    <w:rsid w:val="00841374"/>
    <w:rsid w:val="00842EB9"/>
    <w:rsid w:val="008478A8"/>
    <w:rsid w:val="00850EF3"/>
    <w:rsid w:val="00851150"/>
    <w:rsid w:val="00851E37"/>
    <w:rsid w:val="00855EAB"/>
    <w:rsid w:val="0087536B"/>
    <w:rsid w:val="0087559B"/>
    <w:rsid w:val="0088056A"/>
    <w:rsid w:val="008840FE"/>
    <w:rsid w:val="00884A03"/>
    <w:rsid w:val="00885F92"/>
    <w:rsid w:val="008A2E8F"/>
    <w:rsid w:val="008A3837"/>
    <w:rsid w:val="008A5705"/>
    <w:rsid w:val="008D1E06"/>
    <w:rsid w:val="008D4D51"/>
    <w:rsid w:val="008F0BC3"/>
    <w:rsid w:val="008F1C25"/>
    <w:rsid w:val="008F248A"/>
    <w:rsid w:val="008F691F"/>
    <w:rsid w:val="0090201C"/>
    <w:rsid w:val="0090541E"/>
    <w:rsid w:val="00927E3B"/>
    <w:rsid w:val="00932474"/>
    <w:rsid w:val="00932FEA"/>
    <w:rsid w:val="00941089"/>
    <w:rsid w:val="00942534"/>
    <w:rsid w:val="00943FE4"/>
    <w:rsid w:val="00944779"/>
    <w:rsid w:val="00954E83"/>
    <w:rsid w:val="00956273"/>
    <w:rsid w:val="00961C88"/>
    <w:rsid w:val="00962251"/>
    <w:rsid w:val="00962D19"/>
    <w:rsid w:val="0096462F"/>
    <w:rsid w:val="00970E96"/>
    <w:rsid w:val="00977B14"/>
    <w:rsid w:val="00983D39"/>
    <w:rsid w:val="00993120"/>
    <w:rsid w:val="009939B3"/>
    <w:rsid w:val="00993AC1"/>
    <w:rsid w:val="009B123E"/>
    <w:rsid w:val="009B4037"/>
    <w:rsid w:val="009B5073"/>
    <w:rsid w:val="009B5625"/>
    <w:rsid w:val="009C1297"/>
    <w:rsid w:val="009C538A"/>
    <w:rsid w:val="009D0066"/>
    <w:rsid w:val="009D254A"/>
    <w:rsid w:val="009D4790"/>
    <w:rsid w:val="009E4A19"/>
    <w:rsid w:val="009E6704"/>
    <w:rsid w:val="009F3F39"/>
    <w:rsid w:val="009F736A"/>
    <w:rsid w:val="009F75D9"/>
    <w:rsid w:val="00A02097"/>
    <w:rsid w:val="00A0499A"/>
    <w:rsid w:val="00A150E8"/>
    <w:rsid w:val="00A16ACA"/>
    <w:rsid w:val="00A309AF"/>
    <w:rsid w:val="00A35846"/>
    <w:rsid w:val="00A55D53"/>
    <w:rsid w:val="00A576D9"/>
    <w:rsid w:val="00A741E1"/>
    <w:rsid w:val="00A80127"/>
    <w:rsid w:val="00A85F6D"/>
    <w:rsid w:val="00A8645C"/>
    <w:rsid w:val="00AA22DF"/>
    <w:rsid w:val="00AB78C4"/>
    <w:rsid w:val="00AC46B7"/>
    <w:rsid w:val="00AD7A9C"/>
    <w:rsid w:val="00AF4EA9"/>
    <w:rsid w:val="00AF6357"/>
    <w:rsid w:val="00B06C52"/>
    <w:rsid w:val="00B15C1B"/>
    <w:rsid w:val="00B2593C"/>
    <w:rsid w:val="00B347D2"/>
    <w:rsid w:val="00B347E6"/>
    <w:rsid w:val="00B37373"/>
    <w:rsid w:val="00B421D0"/>
    <w:rsid w:val="00B46632"/>
    <w:rsid w:val="00B50140"/>
    <w:rsid w:val="00B519A3"/>
    <w:rsid w:val="00B56F52"/>
    <w:rsid w:val="00B57C3A"/>
    <w:rsid w:val="00B627D7"/>
    <w:rsid w:val="00B715BD"/>
    <w:rsid w:val="00B72886"/>
    <w:rsid w:val="00B77516"/>
    <w:rsid w:val="00B81559"/>
    <w:rsid w:val="00B82A61"/>
    <w:rsid w:val="00B83287"/>
    <w:rsid w:val="00B947A1"/>
    <w:rsid w:val="00BA25B8"/>
    <w:rsid w:val="00BB0698"/>
    <w:rsid w:val="00BB3FE8"/>
    <w:rsid w:val="00BC16BE"/>
    <w:rsid w:val="00BC72BB"/>
    <w:rsid w:val="00BD1330"/>
    <w:rsid w:val="00BD14FB"/>
    <w:rsid w:val="00BD22B2"/>
    <w:rsid w:val="00BD5A8D"/>
    <w:rsid w:val="00BE01EC"/>
    <w:rsid w:val="00BF30ED"/>
    <w:rsid w:val="00BF7D14"/>
    <w:rsid w:val="00C07841"/>
    <w:rsid w:val="00C112D8"/>
    <w:rsid w:val="00C15DE5"/>
    <w:rsid w:val="00C22766"/>
    <w:rsid w:val="00C22ED2"/>
    <w:rsid w:val="00C237DD"/>
    <w:rsid w:val="00C2537C"/>
    <w:rsid w:val="00C376EC"/>
    <w:rsid w:val="00C50633"/>
    <w:rsid w:val="00C551EE"/>
    <w:rsid w:val="00C629FA"/>
    <w:rsid w:val="00C6551C"/>
    <w:rsid w:val="00C853B8"/>
    <w:rsid w:val="00C86CF1"/>
    <w:rsid w:val="00C906C5"/>
    <w:rsid w:val="00CA25C6"/>
    <w:rsid w:val="00CA449C"/>
    <w:rsid w:val="00CC46D7"/>
    <w:rsid w:val="00CC5402"/>
    <w:rsid w:val="00CC73C6"/>
    <w:rsid w:val="00CC7898"/>
    <w:rsid w:val="00CD062B"/>
    <w:rsid w:val="00CD14FA"/>
    <w:rsid w:val="00CF15E5"/>
    <w:rsid w:val="00D1358E"/>
    <w:rsid w:val="00D155A9"/>
    <w:rsid w:val="00D22333"/>
    <w:rsid w:val="00D2724C"/>
    <w:rsid w:val="00D362A7"/>
    <w:rsid w:val="00D43CDF"/>
    <w:rsid w:val="00D47101"/>
    <w:rsid w:val="00D54B7E"/>
    <w:rsid w:val="00D61424"/>
    <w:rsid w:val="00D62D0F"/>
    <w:rsid w:val="00D666F8"/>
    <w:rsid w:val="00D73962"/>
    <w:rsid w:val="00D742E8"/>
    <w:rsid w:val="00D76632"/>
    <w:rsid w:val="00D871ED"/>
    <w:rsid w:val="00DA0676"/>
    <w:rsid w:val="00DC3797"/>
    <w:rsid w:val="00DC4552"/>
    <w:rsid w:val="00DC5BE8"/>
    <w:rsid w:val="00DE3057"/>
    <w:rsid w:val="00DE408F"/>
    <w:rsid w:val="00DF0D8A"/>
    <w:rsid w:val="00DF41C1"/>
    <w:rsid w:val="00E11185"/>
    <w:rsid w:val="00E12FE2"/>
    <w:rsid w:val="00E1787E"/>
    <w:rsid w:val="00E358E4"/>
    <w:rsid w:val="00E35B97"/>
    <w:rsid w:val="00E44973"/>
    <w:rsid w:val="00E54061"/>
    <w:rsid w:val="00E6792A"/>
    <w:rsid w:val="00E82957"/>
    <w:rsid w:val="00E972FB"/>
    <w:rsid w:val="00EB29A1"/>
    <w:rsid w:val="00EB6B1C"/>
    <w:rsid w:val="00ED6EED"/>
    <w:rsid w:val="00EE6CEE"/>
    <w:rsid w:val="00EF14C0"/>
    <w:rsid w:val="00EF16D9"/>
    <w:rsid w:val="00EF2FA8"/>
    <w:rsid w:val="00EF33B0"/>
    <w:rsid w:val="00EF4A22"/>
    <w:rsid w:val="00EF730A"/>
    <w:rsid w:val="00F06222"/>
    <w:rsid w:val="00F355DC"/>
    <w:rsid w:val="00F3622F"/>
    <w:rsid w:val="00F37A10"/>
    <w:rsid w:val="00F53C4B"/>
    <w:rsid w:val="00F5425F"/>
    <w:rsid w:val="00F559A3"/>
    <w:rsid w:val="00F60C8E"/>
    <w:rsid w:val="00F62E6A"/>
    <w:rsid w:val="00F62F58"/>
    <w:rsid w:val="00F63658"/>
    <w:rsid w:val="00F6382E"/>
    <w:rsid w:val="00F679ED"/>
    <w:rsid w:val="00F81E43"/>
    <w:rsid w:val="00F85D95"/>
    <w:rsid w:val="00F949A0"/>
    <w:rsid w:val="00F94E50"/>
    <w:rsid w:val="00FA6585"/>
    <w:rsid w:val="00FA6E7F"/>
    <w:rsid w:val="00FB5516"/>
    <w:rsid w:val="00FB76F5"/>
    <w:rsid w:val="00FC128F"/>
    <w:rsid w:val="00FC438D"/>
    <w:rsid w:val="00FD6B20"/>
    <w:rsid w:val="00FD73A5"/>
    <w:rsid w:val="00FE0749"/>
    <w:rsid w:val="00FE4600"/>
    <w:rsid w:val="01A1B038"/>
    <w:rsid w:val="020BC4BE"/>
    <w:rsid w:val="0344D499"/>
    <w:rsid w:val="076DBE84"/>
    <w:rsid w:val="0AD24D93"/>
    <w:rsid w:val="0BE20D1C"/>
    <w:rsid w:val="0C7AFDD6"/>
    <w:rsid w:val="0D1AECAE"/>
    <w:rsid w:val="1043C264"/>
    <w:rsid w:val="10A2A0B1"/>
    <w:rsid w:val="13795861"/>
    <w:rsid w:val="138DB044"/>
    <w:rsid w:val="13F698AA"/>
    <w:rsid w:val="146997F6"/>
    <w:rsid w:val="146A4114"/>
    <w:rsid w:val="14C6E6C9"/>
    <w:rsid w:val="162F17D8"/>
    <w:rsid w:val="1BA43EFA"/>
    <w:rsid w:val="1E814678"/>
    <w:rsid w:val="22DBBAC0"/>
    <w:rsid w:val="2A760CD9"/>
    <w:rsid w:val="2A9AC062"/>
    <w:rsid w:val="2AE8BD39"/>
    <w:rsid w:val="2BFBE123"/>
    <w:rsid w:val="2CDC3BA1"/>
    <w:rsid w:val="30C3BB94"/>
    <w:rsid w:val="30FF4372"/>
    <w:rsid w:val="3314976E"/>
    <w:rsid w:val="36894ECC"/>
    <w:rsid w:val="38F654E5"/>
    <w:rsid w:val="3A06DA91"/>
    <w:rsid w:val="3E3FFA7E"/>
    <w:rsid w:val="3EC52453"/>
    <w:rsid w:val="3F6C295D"/>
    <w:rsid w:val="4132A845"/>
    <w:rsid w:val="46EF2E51"/>
    <w:rsid w:val="4A496BE0"/>
    <w:rsid w:val="4B2175F3"/>
    <w:rsid w:val="4C9FFBFC"/>
    <w:rsid w:val="5160958C"/>
    <w:rsid w:val="52312674"/>
    <w:rsid w:val="54F45EBC"/>
    <w:rsid w:val="56C4CFB1"/>
    <w:rsid w:val="5987DD71"/>
    <w:rsid w:val="59C95055"/>
    <w:rsid w:val="5A0C898B"/>
    <w:rsid w:val="5C6FB3AB"/>
    <w:rsid w:val="5E2693E6"/>
    <w:rsid w:val="61E71CCF"/>
    <w:rsid w:val="63CD0E8E"/>
    <w:rsid w:val="64087B22"/>
    <w:rsid w:val="64AFCD08"/>
    <w:rsid w:val="68D9B91F"/>
    <w:rsid w:val="6A50F3B2"/>
    <w:rsid w:val="6B0096D9"/>
    <w:rsid w:val="6BA61037"/>
    <w:rsid w:val="6E23A804"/>
    <w:rsid w:val="6E7E9544"/>
    <w:rsid w:val="6EF3AC1E"/>
    <w:rsid w:val="70F0F820"/>
    <w:rsid w:val="763CFABD"/>
    <w:rsid w:val="78DCE86D"/>
    <w:rsid w:val="7A770F19"/>
    <w:rsid w:val="7C2941B8"/>
    <w:rsid w:val="7D02DB2B"/>
    <w:rsid w:val="7E02A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FD3F1"/>
  <w15:chartTrackingRefBased/>
  <w15:docId w15:val="{8A90B517-E893-4D72-AA5E-4704F9E4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F7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F7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F73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F7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F73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F7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F7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F7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F7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F73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F73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F73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F736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F736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F736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F736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F736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F736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F7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F7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F7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F7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F7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F736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F736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F736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F73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F736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F73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1C2EEA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C2EEA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0B62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B62C0"/>
  </w:style>
  <w:style w:type="paragraph" w:styleId="Sidefod">
    <w:name w:val="footer"/>
    <w:basedOn w:val="Normal"/>
    <w:link w:val="SidefodTegn"/>
    <w:uiPriority w:val="99"/>
    <w:unhideWhenUsed/>
    <w:rsid w:val="000B62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B62C0"/>
  </w:style>
  <w:style w:type="paragraph" w:styleId="Korrektur">
    <w:name w:val="Revision"/>
    <w:hidden/>
    <w:uiPriority w:val="99"/>
    <w:semiHidden/>
    <w:rsid w:val="00C629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vsti.dk/bispebjerg-broenshoe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ovsti.dk/bispebjerg-broenshoe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provsti.dk/bispebjerg-broenshoej/ekstra-menupunkt?tx_extrapages_render%5Bpage%5D=5210&amp;cHash=7f5d697ac2bccbeb881a65ce2f558c9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iftsjura.dk/vejledninger/generel-jura/inhabilite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1076</Words>
  <Characters>6566</Characters>
  <Application>Microsoft Office Word</Application>
  <DocSecurity>0</DocSecurity>
  <Lines>54</Lines>
  <Paragraphs>15</Paragraphs>
  <ScaleCrop>false</ScaleCrop>
  <Company/>
  <LinksUpToDate>false</LinksUpToDate>
  <CharactersWithSpaces>7627</CharactersWithSpaces>
  <SharedDoc>false</SharedDoc>
  <HLinks>
    <vt:vector size="6" baseType="variant">
      <vt:variant>
        <vt:i4>2949223</vt:i4>
      </vt:variant>
      <vt:variant>
        <vt:i4>0</vt:i4>
      </vt:variant>
      <vt:variant>
        <vt:i4>0</vt:i4>
      </vt:variant>
      <vt:variant>
        <vt:i4>5</vt:i4>
      </vt:variant>
      <vt:variant>
        <vt:lpwstr>https://www.stiftsjura.dk/vejledninger/generel-jura/inhabilitet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Wittrup-Jensen</dc:creator>
  <cp:keywords/>
  <dc:description/>
  <cp:lastModifiedBy>Anne Wittrup-Jensen</cp:lastModifiedBy>
  <cp:revision>5</cp:revision>
  <cp:lastPrinted>2026-02-26T18:16:00Z</cp:lastPrinted>
  <dcterms:created xsi:type="dcterms:W3CDTF">2026-10-06T15:51:00Z</dcterms:created>
  <dcterms:modified xsi:type="dcterms:W3CDTF">2026-10-06T16:05:00Z</dcterms:modified>
</cp:coreProperties>
</file>